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tbl>
      <w:tblPr>
        <w:tblStyle w:val="TableGrid"/>
        <w:tblW w:w="5000" w:type="pct"/>
        <w:tblLayout w:type="fixed"/>
        <w:tblLook w:val="04A0" w:firstRow="1" w:lastRow="0" w:firstColumn="1" w:lastColumn="0" w:noHBand="0" w:noVBand="1"/>
      </w:tblPr>
      <w:tblGrid>
        <w:gridCol w:w="4817"/>
        <w:gridCol w:w="8503"/>
        <w:gridCol w:w="4254"/>
        <w:gridCol w:w="1418"/>
        <w:gridCol w:w="3372"/>
      </w:tblGrid>
      <w:tr w:rsidRPr="00E74AF8" w:rsidR="00957A37" w:rsidTr="3F4D0360" w14:paraId="2023616D" w14:textId="77777777">
        <w:trPr>
          <w:trHeight w:val="338"/>
        </w:trPr>
        <w:tc>
          <w:tcPr>
            <w:tcW w:w="5000" w:type="pct"/>
            <w:gridSpan w:val="5"/>
            <w:shd w:val="clear" w:color="auto" w:fill="C6D9F1" w:themeFill="text2" w:themeFillTint="33"/>
            <w:tcMar/>
          </w:tcPr>
          <w:p w:rsidR="00957A37" w:rsidP="00731FC7" w:rsidRDefault="00731FC7" w14:paraId="0A201731" w14:textId="71BD163C">
            <w:pPr>
              <w:pStyle w:val="ListParagraph"/>
              <w:ind w:left="170"/>
              <w:rPr>
                <w:rFonts w:eastAsia="Times New Roman" w:cstheme="minorHAnsi"/>
                <w:b/>
                <w:bCs/>
                <w:color w:val="000000"/>
              </w:rPr>
            </w:pPr>
            <w:r>
              <w:rPr>
                <w:rFonts w:eastAsia="Times New Roman" w:cstheme="minorHAnsi"/>
                <w:b/>
                <w:bCs/>
                <w:color w:val="000000"/>
              </w:rPr>
              <w:t xml:space="preserve">Part 1     Details </w:t>
            </w:r>
            <w:r w:rsidR="00B54F4C">
              <w:rPr>
                <w:rFonts w:eastAsia="Times New Roman" w:cstheme="minorHAnsi"/>
                <w:b/>
                <w:bCs/>
                <w:color w:val="000000"/>
              </w:rPr>
              <w:t>of Risk Assessment</w:t>
            </w:r>
          </w:p>
          <w:p w:rsidRPr="00CA48CB" w:rsidR="00731FC7" w:rsidP="00957A37" w:rsidRDefault="00731FC7" w14:paraId="7CE96061" w14:textId="3D553D5E">
            <w:pPr>
              <w:pStyle w:val="ListParagraph"/>
              <w:ind w:left="170"/>
              <w:jc w:val="center"/>
              <w:rPr>
                <w:rFonts w:eastAsia="Times New Roman" w:cstheme="minorHAnsi"/>
                <w:b/>
                <w:lang w:eastAsia="en-GB"/>
              </w:rPr>
            </w:pPr>
          </w:p>
        </w:tc>
      </w:tr>
      <w:tr w:rsidRPr="00E74AF8" w:rsidR="00A156C3" w:rsidTr="3F4D0360" w14:paraId="38A67793" w14:textId="77777777">
        <w:trPr>
          <w:trHeight w:val="338"/>
        </w:trPr>
        <w:tc>
          <w:tcPr>
            <w:tcW w:w="1077" w:type="pct"/>
            <w:shd w:val="clear" w:color="auto" w:fill="auto"/>
            <w:tcMar/>
          </w:tcPr>
          <w:p w:rsidRPr="00CA48CB" w:rsidR="00A156C3" w:rsidP="001C150F" w:rsidRDefault="001C150F" w14:paraId="085D5390" w14:textId="77777777">
            <w:pPr>
              <w:pStyle w:val="ListParagraph"/>
              <w:ind w:left="170"/>
              <w:rPr>
                <w:rFonts w:eastAsia="Times New Roman" w:cstheme="minorHAnsi"/>
                <w:b/>
                <w:lang w:eastAsia="en-GB"/>
              </w:rPr>
            </w:pPr>
            <w:r w:rsidRPr="00CA48CB">
              <w:rPr>
                <w:rFonts w:eastAsia="Times New Roman" w:cstheme="minorHAnsi"/>
                <w:b/>
                <w:lang w:eastAsia="en-GB"/>
              </w:rPr>
              <w:t xml:space="preserve">Primary purpose of </w:t>
            </w:r>
            <w:r w:rsidRPr="00CA48CB" w:rsidR="002C49A4">
              <w:rPr>
                <w:rFonts w:eastAsia="Times New Roman" w:cstheme="minorHAnsi"/>
                <w:b/>
                <w:lang w:eastAsia="en-GB"/>
              </w:rPr>
              <w:t>those being assessed</w:t>
            </w:r>
          </w:p>
        </w:tc>
        <w:tc>
          <w:tcPr>
            <w:tcW w:w="2852" w:type="pct"/>
            <w:gridSpan w:val="2"/>
            <w:shd w:val="clear" w:color="auto" w:fill="auto"/>
            <w:tcMar/>
          </w:tcPr>
          <w:p w:rsidRPr="005E68CA" w:rsidR="006C4BC8" w:rsidP="7E25AD65" w:rsidRDefault="005E68CA" w14:paraId="04C68F03" w14:textId="31C17CF9">
            <w:pPr>
              <w:rPr>
                <w:rFonts w:eastAsia="Times New Roman"/>
                <w:lang w:eastAsia="en-GB"/>
              </w:rPr>
            </w:pPr>
            <w:r w:rsidRPr="7E25AD65">
              <w:rPr>
                <w:rFonts w:eastAsia="Times New Roman"/>
                <w:lang w:eastAsia="en-GB"/>
              </w:rPr>
              <w:t>Paddling on the Kinness Burn</w:t>
            </w:r>
          </w:p>
          <w:p w:rsidRPr="00CA48CB" w:rsidR="00731FC7" w:rsidP="00A156C3" w:rsidRDefault="00731FC7" w14:paraId="7F5B814B" w14:textId="56228148">
            <w:pPr>
              <w:pStyle w:val="ListParagraph"/>
              <w:ind w:left="170"/>
              <w:rPr>
                <w:rFonts w:eastAsia="Times New Roman" w:cstheme="minorHAnsi"/>
                <w:lang w:eastAsia="en-GB"/>
              </w:rPr>
            </w:pPr>
          </w:p>
        </w:tc>
        <w:tc>
          <w:tcPr>
            <w:tcW w:w="317" w:type="pct"/>
            <w:shd w:val="clear" w:color="auto" w:fill="auto"/>
            <w:tcMar/>
          </w:tcPr>
          <w:p w:rsidRPr="00E74AF8" w:rsidR="00A156C3" w:rsidP="00A156C3" w:rsidRDefault="00A156C3" w14:paraId="747C0D1C" w14:textId="77777777">
            <w:pPr>
              <w:pStyle w:val="ListParagraph"/>
              <w:ind w:left="170"/>
              <w:rPr>
                <w:rFonts w:eastAsia="Times New Roman" w:cstheme="minorHAnsi"/>
                <w:b/>
                <w:lang w:eastAsia="en-GB"/>
              </w:rPr>
            </w:pPr>
            <w:r w:rsidRPr="00E74AF8">
              <w:rPr>
                <w:rFonts w:eastAsia="Times New Roman" w:cstheme="minorHAnsi"/>
                <w:b/>
                <w:lang w:eastAsia="en-GB"/>
              </w:rPr>
              <w:t>Date</w:t>
            </w:r>
          </w:p>
        </w:tc>
        <w:tc>
          <w:tcPr>
            <w:tcW w:w="754" w:type="pct"/>
            <w:shd w:val="clear" w:color="auto" w:fill="auto"/>
            <w:tcMar/>
          </w:tcPr>
          <w:p w:rsidRPr="00CA48CB" w:rsidR="00A156C3" w:rsidP="00CA48CB" w:rsidRDefault="005E68CA" w14:paraId="560FD68B" w14:textId="625A222E">
            <w:pPr>
              <w:rPr>
                <w:rFonts w:eastAsia="Times New Roman" w:cstheme="minorHAnsi"/>
                <w:lang w:eastAsia="en-GB"/>
              </w:rPr>
            </w:pPr>
            <w:r>
              <w:rPr>
                <w:rFonts w:eastAsia="Times New Roman" w:cstheme="minorHAnsi"/>
                <w:lang w:eastAsia="en-GB"/>
              </w:rPr>
              <w:t>15/09/2022</w:t>
            </w:r>
          </w:p>
        </w:tc>
      </w:tr>
      <w:tr w:rsidRPr="00E74AF8" w:rsidR="00A156C3" w:rsidTr="3F4D0360" w14:paraId="6B5C9C96" w14:textId="77777777">
        <w:trPr>
          <w:trHeight w:val="338"/>
        </w:trPr>
        <w:tc>
          <w:tcPr>
            <w:tcW w:w="1077" w:type="pct"/>
            <w:shd w:val="clear" w:color="auto" w:fill="auto"/>
            <w:tcMar/>
          </w:tcPr>
          <w:p w:rsidRPr="00CA48CB" w:rsidR="00A156C3" w:rsidP="00A156C3" w:rsidRDefault="002C49A4" w14:paraId="65461D83" w14:textId="79B48313">
            <w:pPr>
              <w:pStyle w:val="ListParagraph"/>
              <w:ind w:left="170"/>
              <w:rPr>
                <w:rFonts w:eastAsia="Times New Roman" w:cstheme="minorHAnsi"/>
                <w:b/>
                <w:lang w:eastAsia="en-GB"/>
              </w:rPr>
            </w:pPr>
            <w:r w:rsidRPr="00CA48CB">
              <w:rPr>
                <w:rFonts w:eastAsia="Times New Roman" w:cstheme="minorHAnsi"/>
                <w:b/>
                <w:lang w:eastAsia="en-GB"/>
              </w:rPr>
              <w:t>School</w:t>
            </w:r>
            <w:r w:rsidRPr="00CA48CB" w:rsidR="00A156C3">
              <w:rPr>
                <w:rFonts w:eastAsia="Times New Roman" w:cstheme="minorHAnsi"/>
                <w:b/>
                <w:lang w:eastAsia="en-GB"/>
              </w:rPr>
              <w:t>/</w:t>
            </w:r>
            <w:r w:rsidR="00731FC7">
              <w:rPr>
                <w:rFonts w:eastAsia="Times New Roman" w:cstheme="minorHAnsi"/>
                <w:b/>
                <w:lang w:eastAsia="en-GB"/>
              </w:rPr>
              <w:t>Unit/Department</w:t>
            </w:r>
          </w:p>
        </w:tc>
        <w:tc>
          <w:tcPr>
            <w:tcW w:w="1901" w:type="pct"/>
            <w:shd w:val="clear" w:color="auto" w:fill="auto"/>
            <w:tcMar/>
          </w:tcPr>
          <w:p w:rsidRPr="005E68CA" w:rsidR="00A156C3" w:rsidP="7E25AD65" w:rsidRDefault="005E68CA" w14:paraId="699C71A4" w14:textId="2791A727">
            <w:pPr>
              <w:rPr>
                <w:rFonts w:eastAsia="Times New Roman"/>
                <w:lang w:eastAsia="en-GB"/>
              </w:rPr>
            </w:pPr>
            <w:r w:rsidRPr="7E25AD65">
              <w:rPr>
                <w:rFonts w:eastAsia="Times New Roman"/>
                <w:lang w:eastAsia="en-GB"/>
              </w:rPr>
              <w:t>Canoe Club</w:t>
            </w:r>
          </w:p>
          <w:p w:rsidRPr="00CA48CB" w:rsidR="00731FC7" w:rsidP="00A156C3" w:rsidRDefault="00731FC7" w14:paraId="4DE725FF" w14:textId="50691020">
            <w:pPr>
              <w:pStyle w:val="ListParagraph"/>
              <w:ind w:left="170"/>
              <w:rPr>
                <w:rFonts w:eastAsia="Times New Roman" w:cstheme="minorHAnsi"/>
                <w:lang w:eastAsia="en-GB"/>
              </w:rPr>
            </w:pPr>
          </w:p>
        </w:tc>
        <w:tc>
          <w:tcPr>
            <w:tcW w:w="951" w:type="pct"/>
            <w:shd w:val="clear" w:color="auto" w:fill="auto"/>
            <w:tcMar/>
          </w:tcPr>
          <w:p w:rsidRPr="00E74AF8" w:rsidR="00A156C3" w:rsidP="00A156C3" w:rsidRDefault="00A156C3" w14:paraId="37A987B2" w14:textId="7A6E4620">
            <w:pPr>
              <w:pStyle w:val="ListParagraph"/>
              <w:ind w:left="170"/>
              <w:rPr>
                <w:rFonts w:eastAsia="Times New Roman" w:cstheme="minorHAnsi"/>
                <w:b/>
                <w:lang w:eastAsia="en-GB"/>
              </w:rPr>
            </w:pPr>
            <w:r w:rsidRPr="00E74AF8">
              <w:rPr>
                <w:rFonts w:eastAsia="Times New Roman" w:cstheme="minorHAnsi"/>
                <w:b/>
                <w:lang w:eastAsia="en-GB"/>
              </w:rPr>
              <w:t>Assessor</w:t>
            </w:r>
            <w:r w:rsidR="00B54F4C">
              <w:rPr>
                <w:rFonts w:eastAsia="Times New Roman" w:cstheme="minorHAnsi"/>
                <w:b/>
                <w:lang w:eastAsia="en-GB"/>
              </w:rPr>
              <w:t xml:space="preserve"> Name</w:t>
            </w:r>
          </w:p>
        </w:tc>
        <w:tc>
          <w:tcPr>
            <w:tcW w:w="1071" w:type="pct"/>
            <w:gridSpan w:val="2"/>
            <w:shd w:val="clear" w:color="auto" w:fill="auto"/>
            <w:tcMar/>
          </w:tcPr>
          <w:p w:rsidRPr="005E68CA" w:rsidR="00A156C3" w:rsidP="005E68CA" w:rsidRDefault="005E68CA" w14:paraId="7DC78C41" w14:textId="7E739750">
            <w:pPr>
              <w:rPr>
                <w:rFonts w:eastAsia="Times New Roman" w:cstheme="minorHAnsi"/>
                <w:lang w:eastAsia="en-GB"/>
              </w:rPr>
            </w:pPr>
            <w:r>
              <w:rPr>
                <w:rFonts w:eastAsia="Times New Roman" w:cstheme="minorHAnsi"/>
                <w:lang w:eastAsia="en-GB"/>
              </w:rPr>
              <w:t xml:space="preserve">William Lewis </w:t>
            </w:r>
          </w:p>
        </w:tc>
      </w:tr>
      <w:tr w:rsidRPr="00E74AF8" w:rsidR="002C49A4" w:rsidTr="3F4D0360" w14:paraId="2B0D7ABE" w14:textId="77777777">
        <w:trPr>
          <w:trHeight w:val="338"/>
        </w:trPr>
        <w:tc>
          <w:tcPr>
            <w:tcW w:w="1077" w:type="pct"/>
            <w:shd w:val="clear" w:color="auto" w:fill="auto"/>
            <w:tcMar/>
          </w:tcPr>
          <w:p w:rsidRPr="00CA48CB" w:rsidR="002C49A4" w:rsidP="00B817BD" w:rsidRDefault="002C49A4" w14:paraId="5AF013D0" w14:textId="2550DB52">
            <w:pPr>
              <w:pStyle w:val="ListParagraph"/>
              <w:ind w:left="170"/>
              <w:rPr>
                <w:rFonts w:eastAsia="Times New Roman" w:cstheme="minorHAnsi"/>
                <w:b/>
                <w:lang w:eastAsia="en-GB"/>
              </w:rPr>
            </w:pPr>
            <w:r w:rsidRPr="00CA48CB">
              <w:rPr>
                <w:rFonts w:eastAsia="Times New Roman" w:cstheme="minorHAnsi"/>
                <w:b/>
                <w:lang w:eastAsia="en-GB"/>
              </w:rPr>
              <w:t>Line Manager/Supervisor</w:t>
            </w:r>
            <w:r w:rsidR="00B54F4C">
              <w:rPr>
                <w:rFonts w:eastAsia="Times New Roman" w:cstheme="minorHAnsi"/>
                <w:b/>
                <w:lang w:eastAsia="en-GB"/>
              </w:rPr>
              <w:t xml:space="preserve"> Name</w:t>
            </w:r>
          </w:p>
        </w:tc>
        <w:tc>
          <w:tcPr>
            <w:tcW w:w="1901" w:type="pct"/>
            <w:shd w:val="clear" w:color="auto" w:fill="auto"/>
            <w:tcMar/>
          </w:tcPr>
          <w:p w:rsidRPr="005E68CA" w:rsidR="002C49A4" w:rsidP="005E68CA" w:rsidRDefault="002C49A4" w14:paraId="432789E2" w14:textId="77777777">
            <w:pPr>
              <w:rPr>
                <w:rFonts w:eastAsia="Times New Roman" w:cstheme="minorHAnsi"/>
                <w:b/>
                <w:lang w:eastAsia="en-GB"/>
              </w:rPr>
            </w:pPr>
          </w:p>
          <w:p w:rsidRPr="00CA48CB" w:rsidR="00731FC7" w:rsidP="00B817BD" w:rsidRDefault="00731FC7" w14:paraId="4734ED00" w14:textId="31C08E80">
            <w:pPr>
              <w:pStyle w:val="ListParagraph"/>
              <w:ind w:left="170"/>
              <w:rPr>
                <w:rFonts w:eastAsia="Times New Roman" w:cstheme="minorHAnsi"/>
                <w:b/>
                <w:lang w:eastAsia="en-GB"/>
              </w:rPr>
            </w:pPr>
          </w:p>
        </w:tc>
        <w:tc>
          <w:tcPr>
            <w:tcW w:w="951" w:type="pct"/>
            <w:vMerge w:val="restart"/>
            <w:shd w:val="clear" w:color="auto" w:fill="auto"/>
            <w:tcMar/>
          </w:tcPr>
          <w:p w:rsidRPr="00E74AF8" w:rsidR="002C49A4" w:rsidP="00CA121C" w:rsidRDefault="002C49A4" w14:paraId="5474FC0E" w14:textId="77777777">
            <w:pPr>
              <w:pStyle w:val="ListParagraph"/>
              <w:ind w:left="170"/>
              <w:rPr>
                <w:rFonts w:eastAsia="Times New Roman" w:cstheme="minorHAnsi"/>
                <w:b/>
                <w:lang w:eastAsia="en-GB"/>
              </w:rPr>
            </w:pPr>
            <w:r w:rsidRPr="00E74AF8">
              <w:rPr>
                <w:rFonts w:eastAsia="Times New Roman" w:cstheme="minorHAnsi"/>
                <w:b/>
                <w:lang w:eastAsia="en-GB"/>
              </w:rPr>
              <w:t>Primary site/location</w:t>
            </w:r>
          </w:p>
        </w:tc>
        <w:tc>
          <w:tcPr>
            <w:tcW w:w="1071" w:type="pct"/>
            <w:gridSpan w:val="2"/>
            <w:vMerge w:val="restart"/>
            <w:shd w:val="clear" w:color="auto" w:fill="auto"/>
            <w:tcMar/>
          </w:tcPr>
          <w:p w:rsidRPr="005E68CA" w:rsidR="002C49A4" w:rsidP="005E68CA" w:rsidRDefault="005E68CA" w14:paraId="5A2DD33C" w14:textId="340AEA85">
            <w:pPr>
              <w:rPr>
                <w:rFonts w:eastAsia="Times New Roman" w:cstheme="minorHAnsi"/>
                <w:lang w:eastAsia="en-GB"/>
              </w:rPr>
            </w:pPr>
            <w:r>
              <w:rPr>
                <w:rFonts w:eastAsia="Times New Roman" w:cstheme="minorHAnsi"/>
                <w:lang w:eastAsia="en-GB"/>
              </w:rPr>
              <w:t xml:space="preserve">Kinness Burn </w:t>
            </w:r>
          </w:p>
        </w:tc>
      </w:tr>
      <w:tr w:rsidRPr="00E74AF8" w:rsidR="002C49A4" w:rsidTr="3F4D0360" w14:paraId="62DE4EC5" w14:textId="77777777">
        <w:trPr>
          <w:trHeight w:val="338"/>
        </w:trPr>
        <w:tc>
          <w:tcPr>
            <w:tcW w:w="1077" w:type="pct"/>
            <w:tcBorders>
              <w:bottom w:val="single" w:color="auto" w:sz="4" w:space="0"/>
            </w:tcBorders>
            <w:shd w:val="clear" w:color="auto" w:fill="auto"/>
            <w:tcMar/>
          </w:tcPr>
          <w:p w:rsidRPr="00CA48CB" w:rsidR="002C49A4" w:rsidP="00B817BD" w:rsidRDefault="002C49A4" w14:paraId="3F2A8B9D" w14:textId="77777777">
            <w:pPr>
              <w:pStyle w:val="ListParagraph"/>
              <w:ind w:left="170"/>
              <w:rPr>
                <w:rFonts w:eastAsia="Times New Roman" w:cstheme="minorHAnsi"/>
                <w:b/>
                <w:lang w:eastAsia="en-GB"/>
              </w:rPr>
            </w:pPr>
            <w:r w:rsidRPr="00CA48CB">
              <w:rPr>
                <w:rFonts w:eastAsia="Times New Roman" w:cstheme="minorHAnsi"/>
                <w:b/>
                <w:lang w:eastAsia="en-GB"/>
              </w:rPr>
              <w:t>Task/activity</w:t>
            </w:r>
          </w:p>
        </w:tc>
        <w:tc>
          <w:tcPr>
            <w:tcW w:w="1901" w:type="pct"/>
            <w:tcBorders>
              <w:bottom w:val="single" w:color="auto" w:sz="4" w:space="0"/>
            </w:tcBorders>
            <w:shd w:val="clear" w:color="auto" w:fill="auto"/>
            <w:tcMar/>
          </w:tcPr>
          <w:p w:rsidR="00731FC7" w:rsidP="00CA48CB" w:rsidRDefault="005E68CA" w14:paraId="72CDCC5C" w14:textId="6C4EB9ED">
            <w:pPr>
              <w:rPr>
                <w:rFonts w:eastAsia="Times New Roman" w:cstheme="minorHAnsi"/>
                <w:lang w:eastAsia="en-GB"/>
              </w:rPr>
            </w:pPr>
            <w:r>
              <w:rPr>
                <w:rFonts w:eastAsia="Times New Roman" w:cstheme="minorHAnsi"/>
                <w:lang w:eastAsia="en-GB"/>
              </w:rPr>
              <w:t xml:space="preserve">Paddling </w:t>
            </w:r>
          </w:p>
          <w:p w:rsidRPr="00CA48CB" w:rsidR="005E68CA" w:rsidP="00CA48CB" w:rsidRDefault="005E68CA" w14:paraId="5E3ACF8A" w14:textId="34FD41B0">
            <w:pPr>
              <w:rPr>
                <w:rFonts w:eastAsia="Times New Roman" w:cstheme="minorHAnsi"/>
                <w:lang w:eastAsia="en-GB"/>
              </w:rPr>
            </w:pPr>
          </w:p>
        </w:tc>
        <w:tc>
          <w:tcPr>
            <w:tcW w:w="951" w:type="pct"/>
            <w:vMerge/>
            <w:tcMar/>
          </w:tcPr>
          <w:p w:rsidRPr="00E74AF8" w:rsidR="002C49A4" w:rsidP="00B817BD" w:rsidRDefault="002C49A4" w14:paraId="1138C23E" w14:textId="77777777">
            <w:pPr>
              <w:pStyle w:val="ListParagraph"/>
              <w:ind w:left="170"/>
              <w:rPr>
                <w:rFonts w:eastAsia="Times New Roman" w:cstheme="minorHAnsi"/>
                <w:b/>
                <w:lang w:eastAsia="en-GB"/>
              </w:rPr>
            </w:pPr>
          </w:p>
        </w:tc>
        <w:tc>
          <w:tcPr>
            <w:tcW w:w="1071" w:type="pct"/>
            <w:gridSpan w:val="2"/>
            <w:vMerge/>
            <w:tcMar/>
          </w:tcPr>
          <w:p w:rsidRPr="00E74AF8" w:rsidR="002C49A4" w:rsidP="00B817BD" w:rsidRDefault="002C49A4" w14:paraId="49808796" w14:textId="77777777">
            <w:pPr>
              <w:pStyle w:val="ListParagraph"/>
              <w:ind w:left="170"/>
              <w:rPr>
                <w:rFonts w:eastAsia="Times New Roman" w:cstheme="minorHAnsi"/>
                <w:b/>
                <w:i/>
                <w:lang w:eastAsia="en-GB"/>
              </w:rPr>
            </w:pPr>
          </w:p>
        </w:tc>
      </w:tr>
      <w:tr w:rsidRPr="00E74AF8" w:rsidR="00D15278" w:rsidTr="3F4D0360" w14:paraId="2481698C" w14:textId="77777777">
        <w:trPr>
          <w:trHeight w:val="482"/>
        </w:trPr>
        <w:tc>
          <w:tcPr>
            <w:tcW w:w="1077" w:type="pct"/>
            <w:shd w:val="clear" w:color="auto" w:fill="auto"/>
            <w:tcMar/>
          </w:tcPr>
          <w:p w:rsidRPr="00CA48CB" w:rsidR="00D15278" w:rsidP="00D15278" w:rsidRDefault="00D15278" w14:paraId="0580CE23" w14:textId="77777777">
            <w:pPr>
              <w:pStyle w:val="ListParagraph"/>
              <w:ind w:left="170"/>
              <w:rPr>
                <w:rFonts w:eastAsia="Times New Roman" w:cstheme="minorHAnsi"/>
                <w:b/>
                <w:lang w:eastAsia="en-GB"/>
              </w:rPr>
            </w:pPr>
            <w:r w:rsidRPr="00CA48CB">
              <w:rPr>
                <w:rFonts w:eastAsia="Times New Roman" w:cstheme="minorHAnsi"/>
                <w:b/>
                <w:lang w:eastAsia="en-GB"/>
              </w:rPr>
              <w:t>Brief details/comments</w:t>
            </w:r>
          </w:p>
        </w:tc>
        <w:tc>
          <w:tcPr>
            <w:tcW w:w="3923" w:type="pct"/>
            <w:gridSpan w:val="4"/>
            <w:shd w:val="clear" w:color="auto" w:fill="auto"/>
            <w:tcMar/>
          </w:tcPr>
          <w:p w:rsidR="00D15278" w:rsidP="00D15278" w:rsidRDefault="00D15278" w14:paraId="1EEC2D38" w14:textId="77777777">
            <w:pPr>
              <w:rPr>
                <w:rFonts w:eastAsia="Times New Roman" w:cstheme="minorHAnsi"/>
                <w:lang w:eastAsia="en-GB"/>
              </w:rPr>
            </w:pPr>
            <w:r>
              <w:rPr>
                <w:rFonts w:eastAsia="Times New Roman" w:cstheme="minorHAnsi"/>
                <w:lang w:eastAsia="en-GB"/>
              </w:rPr>
              <w:t>Paddlers will be using primarily single seat closed cockpit kayak</w:t>
            </w:r>
          </w:p>
          <w:p w:rsidR="00D15278" w:rsidP="00D15278" w:rsidRDefault="00D15278" w14:paraId="658F8799" w14:textId="77777777">
            <w:pPr>
              <w:rPr>
                <w:rFonts w:eastAsia="Times New Roman" w:cstheme="minorHAnsi"/>
                <w:lang w:eastAsia="en-GB"/>
              </w:rPr>
            </w:pPr>
            <w:r>
              <w:rPr>
                <w:rFonts w:eastAsia="Times New Roman" w:cstheme="minorHAnsi"/>
                <w:lang w:eastAsia="en-GB"/>
              </w:rPr>
              <w:t xml:space="preserve">Open top canoe, SUPs and an open top kayak may also be used intermittently </w:t>
            </w:r>
          </w:p>
          <w:p w:rsidRPr="005E68CA" w:rsidR="00D15278" w:rsidP="00D15278" w:rsidRDefault="00D15278" w14:paraId="352D4373" w14:textId="4E51D2A5">
            <w:pPr>
              <w:rPr>
                <w:rFonts w:eastAsia="Times New Roman" w:cstheme="minorHAnsi"/>
                <w:lang w:eastAsia="en-GB"/>
              </w:rPr>
            </w:pPr>
            <w:r>
              <w:rPr>
                <w:rFonts w:eastAsia="Times New Roman" w:cstheme="minorHAnsi"/>
                <w:lang w:eastAsia="en-GB"/>
              </w:rPr>
              <w:t xml:space="preserve">Participants will be in a medium to large group with constant supervision by leaders </w:t>
            </w:r>
          </w:p>
        </w:tc>
      </w:tr>
      <w:tr w:rsidRPr="00E74AF8" w:rsidR="00D15278" w:rsidTr="3F4D0360" w14:paraId="3F22ECDD" w14:textId="77777777">
        <w:trPr>
          <w:trHeight w:val="482"/>
        </w:trPr>
        <w:tc>
          <w:tcPr>
            <w:tcW w:w="1077" w:type="pct"/>
            <w:shd w:val="clear" w:color="auto" w:fill="auto"/>
            <w:tcMar/>
          </w:tcPr>
          <w:p w:rsidRPr="00CA48CB" w:rsidR="00D15278" w:rsidP="00D15278" w:rsidRDefault="00D15278" w14:paraId="6BD80900" w14:textId="714B4FCC">
            <w:pPr>
              <w:pStyle w:val="ListParagraph"/>
              <w:ind w:left="170"/>
              <w:rPr>
                <w:rFonts w:eastAsia="Times New Roman" w:cstheme="minorHAnsi"/>
                <w:b/>
                <w:lang w:eastAsia="en-GB"/>
              </w:rPr>
            </w:pPr>
            <w:r w:rsidRPr="00CA48CB">
              <w:rPr>
                <w:rFonts w:eastAsia="Times New Roman" w:cstheme="minorHAnsi"/>
                <w:b/>
                <w:lang w:eastAsia="en-GB"/>
              </w:rPr>
              <w:t>Universal Controls</w:t>
            </w:r>
          </w:p>
        </w:tc>
        <w:tc>
          <w:tcPr>
            <w:tcW w:w="3923" w:type="pct"/>
            <w:gridSpan w:val="4"/>
            <w:shd w:val="clear" w:color="auto" w:fill="auto"/>
            <w:tcMar/>
          </w:tcPr>
          <w:p w:rsidR="00D15278" w:rsidP="00D15278" w:rsidRDefault="00D15278" w14:paraId="32214454" w14:textId="77777777">
            <w:pPr>
              <w:jc w:val="both"/>
              <w:rPr>
                <w:rStyle w:val="EstatesRiskAssessmentformfilling"/>
                <w:rFonts w:cstheme="minorHAnsi"/>
                <w:sz w:val="22"/>
              </w:rPr>
            </w:pPr>
            <w:r>
              <w:rPr>
                <w:rStyle w:val="EstatesRiskAssessmentformfilling"/>
                <w:rFonts w:cstheme="minorHAnsi"/>
                <w:sz w:val="22"/>
              </w:rPr>
              <w:t xml:space="preserve">Everyone taking part should be made aware of the associated risks with paddling </w:t>
            </w:r>
          </w:p>
          <w:p w:rsidRPr="00CA48CB" w:rsidR="00D15278" w:rsidP="00D15278" w:rsidRDefault="00D15278" w14:paraId="59DE45A7" w14:textId="41471F09">
            <w:pPr>
              <w:jc w:val="both"/>
              <w:rPr>
                <w:rStyle w:val="EstatesRiskAssessmentformfilling"/>
                <w:rFonts w:cstheme="minorHAnsi"/>
                <w:sz w:val="22"/>
              </w:rPr>
            </w:pPr>
            <w:r>
              <w:rPr>
                <w:rStyle w:val="EstatesRiskAssessmentformfilling"/>
                <w:rFonts w:cstheme="minorHAnsi"/>
                <w:sz w:val="22"/>
              </w:rPr>
              <w:t>A Safety briefing will be conducted before the session in front of all paddlers regardless of experience</w:t>
            </w:r>
          </w:p>
        </w:tc>
      </w:tr>
      <w:tr w:rsidRPr="00E74AF8" w:rsidR="00D15278" w:rsidTr="3F4D0360" w14:paraId="4E04D9F4" w14:textId="77777777">
        <w:trPr>
          <w:trHeight w:val="482"/>
        </w:trPr>
        <w:tc>
          <w:tcPr>
            <w:tcW w:w="1077" w:type="pct"/>
            <w:shd w:val="clear" w:color="auto" w:fill="auto"/>
            <w:tcMar/>
          </w:tcPr>
          <w:p w:rsidRPr="00CA48CB" w:rsidR="00D15278" w:rsidP="00D15278" w:rsidRDefault="00D15278" w14:paraId="75A3F8F5" w14:textId="33156077">
            <w:pPr>
              <w:pStyle w:val="ListParagraph"/>
              <w:ind w:left="170"/>
              <w:rPr>
                <w:rFonts w:eastAsia="Times New Roman" w:cstheme="minorHAnsi"/>
                <w:b/>
                <w:lang w:eastAsia="en-GB"/>
              </w:rPr>
            </w:pPr>
            <w:r>
              <w:rPr>
                <w:rFonts w:eastAsia="Times New Roman" w:cstheme="minorHAnsi"/>
                <w:b/>
                <w:lang w:eastAsia="en-GB"/>
              </w:rPr>
              <w:t>Additional Notes (if required)</w:t>
            </w:r>
          </w:p>
        </w:tc>
        <w:tc>
          <w:tcPr>
            <w:tcW w:w="3923" w:type="pct"/>
            <w:gridSpan w:val="4"/>
            <w:shd w:val="clear" w:color="auto" w:fill="auto"/>
            <w:tcMar/>
          </w:tcPr>
          <w:p w:rsidRPr="003919DE" w:rsidR="00D15278" w:rsidP="00D15278" w:rsidRDefault="00D15278" w14:paraId="476BC2C4" w14:textId="085C45C7">
            <w:pPr>
              <w:jc w:val="both"/>
              <w:rPr>
                <w:rStyle w:val="EstatesRiskAssessmentformfilling"/>
                <w:sz w:val="22"/>
                <w:szCs w:val="32"/>
              </w:rPr>
            </w:pPr>
            <w:r w:rsidRPr="50374D8E">
              <w:rPr>
                <w:rStyle w:val="EstatesRiskAssessmentformfilling"/>
                <w:sz w:val="22"/>
              </w:rPr>
              <w:t xml:space="preserve">This risk assessment is produced based on the British Canoeing generic kayaking risk assessment, modified where appropriate to suit the particularities of our specific venue </w:t>
            </w:r>
            <w:r w:rsidRPr="50374D8E" w:rsidR="00C209EF">
              <w:rPr>
                <w:rStyle w:val="EstatesRiskAssessmentformfilling"/>
                <w:sz w:val="22"/>
              </w:rPr>
              <w:t>and needs</w:t>
            </w:r>
          </w:p>
          <w:p w:rsidR="00D15278" w:rsidP="50374D8E" w:rsidRDefault="7E1E352A" w14:paraId="5089DE79" w14:textId="6D70342E">
            <w:pPr>
              <w:spacing w:after="200" w:line="257" w:lineRule="auto"/>
              <w:jc w:val="both"/>
              <w:rPr>
                <w:rFonts w:ascii="Calibri" w:hAnsi="Calibri" w:eastAsia="Calibri" w:cs="Calibri"/>
                <w:sz w:val="16"/>
                <w:szCs w:val="16"/>
              </w:rPr>
            </w:pPr>
            <w:r w:rsidRPr="3F4D0360" w:rsidR="7E1E352A">
              <w:rPr>
                <w:rFonts w:ascii="Calibri" w:hAnsi="Calibri" w:eastAsia="Calibri" w:cs="Calibri"/>
                <w:color w:val="000000" w:themeColor="text1" w:themeTint="FF" w:themeShade="FF"/>
              </w:rPr>
              <w:t>First Aiders:</w:t>
            </w:r>
          </w:p>
          <w:p w:rsidR="00D15278" w:rsidP="3F4D0360" w:rsidRDefault="00D15278" w14:paraId="0C1BBB23" w14:textId="5C78D136">
            <w:pPr>
              <w:spacing w:line="257" w:lineRule="auto"/>
              <w:jc w:val="both"/>
              <w:rPr>
                <w:rFonts w:ascii="Calibri" w:hAnsi="Calibri" w:eastAsia="Calibri" w:cs="Calibri"/>
                <w:noProof w:val="0"/>
                <w:sz w:val="16"/>
                <w:szCs w:val="16"/>
                <w:lang w:val="en-GB"/>
              </w:rPr>
            </w:pPr>
            <w:r w:rsidRPr="3F4D0360" w:rsidR="547A7B20">
              <w:rPr>
                <w:rFonts w:ascii="Calibri" w:hAnsi="Calibri" w:eastAsia="Calibri" w:cs="Calibri"/>
                <w:b w:val="0"/>
                <w:bCs w:val="0"/>
                <w:i w:val="0"/>
                <w:iCs w:val="0"/>
                <w:caps w:val="0"/>
                <w:smallCaps w:val="0"/>
                <w:noProof w:val="0"/>
                <w:color w:val="000000" w:themeColor="text1" w:themeTint="FF" w:themeShade="FF"/>
                <w:sz w:val="22"/>
                <w:szCs w:val="22"/>
                <w:lang w:val="en-GB"/>
              </w:rPr>
              <w:t>William Lewis, Melissa Whyte, Lola Mors, Cerys Pryce, Kirsten Drummond, Jessica Francis, Britta Bloomquist, Rachel Hutchenson, Lena Gerhardt, Natan Siekeirka, Hugo Fischerstrom, Stefano Sala, Anna Birch, Catrin Owens, Emily Lyon, Noah Saxton, Nyx Linford</w:t>
            </w:r>
          </w:p>
          <w:p w:rsidR="00D15278" w:rsidP="00D15278" w:rsidRDefault="00D15278" w14:paraId="0F8174BC" w14:textId="77777777">
            <w:pPr>
              <w:jc w:val="both"/>
              <w:rPr>
                <w:rStyle w:val="EstatesRiskAssessmentformfilling"/>
                <w:rFonts w:cstheme="minorHAnsi"/>
                <w:sz w:val="22"/>
              </w:rPr>
            </w:pPr>
          </w:p>
          <w:p w:rsidR="00D15278" w:rsidP="00D15278" w:rsidRDefault="00D15278" w14:paraId="57AFFA38" w14:textId="77777777">
            <w:pPr>
              <w:jc w:val="both"/>
              <w:rPr>
                <w:rStyle w:val="EstatesRiskAssessmentformfilling"/>
              </w:rPr>
            </w:pPr>
          </w:p>
          <w:p w:rsidR="00D15278" w:rsidP="00D15278" w:rsidRDefault="00D15278" w14:paraId="642FA792" w14:textId="77777777">
            <w:pPr>
              <w:jc w:val="both"/>
              <w:rPr>
                <w:rStyle w:val="EstatesRiskAssessmentformfilling"/>
              </w:rPr>
            </w:pPr>
          </w:p>
          <w:p w:rsidR="00D15278" w:rsidP="00D15278" w:rsidRDefault="00D15278" w14:paraId="1316CCA2" w14:textId="77777777">
            <w:pPr>
              <w:jc w:val="both"/>
              <w:rPr>
                <w:rStyle w:val="EstatesRiskAssessmentformfilling"/>
              </w:rPr>
            </w:pPr>
          </w:p>
          <w:p w:rsidR="00D15278" w:rsidP="00D15278" w:rsidRDefault="00D15278" w14:paraId="79ECE8C5" w14:textId="77777777">
            <w:pPr>
              <w:jc w:val="both"/>
              <w:rPr>
                <w:rStyle w:val="EstatesRiskAssessmentformfilling"/>
              </w:rPr>
            </w:pPr>
          </w:p>
          <w:p w:rsidR="00D15278" w:rsidP="00D15278" w:rsidRDefault="00D15278" w14:paraId="0473C701" w14:textId="77777777">
            <w:pPr>
              <w:jc w:val="both"/>
              <w:rPr>
                <w:rStyle w:val="EstatesRiskAssessmentformfilling"/>
              </w:rPr>
            </w:pPr>
          </w:p>
          <w:p w:rsidR="00D15278" w:rsidP="00D15278" w:rsidRDefault="00D15278" w14:paraId="4B6120F0" w14:textId="77777777">
            <w:pPr>
              <w:jc w:val="both"/>
              <w:rPr>
                <w:rStyle w:val="EstatesRiskAssessmentformfilling"/>
              </w:rPr>
            </w:pPr>
          </w:p>
          <w:p w:rsidR="00D15278" w:rsidP="00D15278" w:rsidRDefault="00D15278" w14:paraId="7EE2C903" w14:textId="77777777">
            <w:pPr>
              <w:jc w:val="both"/>
              <w:rPr>
                <w:rStyle w:val="EstatesRiskAssessmentformfilling"/>
              </w:rPr>
            </w:pPr>
          </w:p>
          <w:p w:rsidRPr="00CA48CB" w:rsidR="00D15278" w:rsidP="00D15278" w:rsidRDefault="00D15278" w14:paraId="2E92BA61" w14:textId="6839724C">
            <w:pPr>
              <w:jc w:val="both"/>
              <w:rPr>
                <w:rStyle w:val="EstatesRiskAssessmentformfilling"/>
                <w:rFonts w:cstheme="minorHAnsi"/>
                <w:sz w:val="22"/>
              </w:rPr>
            </w:pPr>
          </w:p>
        </w:tc>
      </w:tr>
    </w:tbl>
    <w:p w:rsidRPr="00E74AF8" w:rsidR="007D4D0D" w:rsidP="001F3E81" w:rsidRDefault="007D4D0D" w14:paraId="1090F260" w14:textId="400FC4B0">
      <w:pPr>
        <w:spacing w:after="0" w:line="240" w:lineRule="auto"/>
        <w:rPr>
          <w:rFonts w:eastAsia="Calibri" w:cstheme="minorHAnsi"/>
          <w:b/>
          <w:i/>
        </w:rPr>
      </w:pPr>
    </w:p>
    <w:tbl>
      <w:tblPr>
        <w:tblStyle w:val="TableGrid"/>
        <w:tblW w:w="5000" w:type="pct"/>
        <w:tblLook w:val="04A0" w:firstRow="1" w:lastRow="0" w:firstColumn="1" w:lastColumn="0" w:noHBand="0" w:noVBand="1"/>
      </w:tblPr>
      <w:tblGrid>
        <w:gridCol w:w="2168"/>
        <w:gridCol w:w="2446"/>
        <w:gridCol w:w="4284"/>
        <w:gridCol w:w="498"/>
        <w:gridCol w:w="498"/>
        <w:gridCol w:w="500"/>
        <w:gridCol w:w="5076"/>
        <w:gridCol w:w="498"/>
        <w:gridCol w:w="797"/>
        <w:gridCol w:w="800"/>
        <w:gridCol w:w="4799"/>
      </w:tblGrid>
      <w:tr w:rsidRPr="00E74AF8" w:rsidR="00E04A00" w:rsidTr="00E04A00" w14:paraId="552F23FC" w14:textId="77777777">
        <w:trPr>
          <w:cantSplit/>
          <w:trHeight w:val="450"/>
        </w:trPr>
        <w:tc>
          <w:tcPr>
            <w:tcW w:w="5000" w:type="pct"/>
            <w:gridSpan w:val="11"/>
            <w:shd w:val="clear" w:color="auto" w:fill="C6D9F1" w:themeFill="text2" w:themeFillTint="33"/>
          </w:tcPr>
          <w:p w:rsidRPr="0058506A" w:rsidR="00E04A00" w:rsidP="00054B44" w:rsidRDefault="00E04A00" w14:paraId="0F0530D5" w14:textId="1666753C">
            <w:pPr>
              <w:rPr>
                <w:rFonts w:cstheme="minorHAnsi"/>
                <w:b/>
              </w:rPr>
            </w:pPr>
            <w:r>
              <w:rPr>
                <w:rFonts w:cstheme="minorHAnsi"/>
                <w:b/>
              </w:rPr>
              <w:t>Part 2     Identification of Hazard Section</w:t>
            </w:r>
          </w:p>
        </w:tc>
      </w:tr>
      <w:tr w:rsidRPr="00E74AF8" w:rsidR="00E04A00" w:rsidTr="008C776E" w14:paraId="7EB78998" w14:textId="77777777">
        <w:trPr>
          <w:cantSplit/>
          <w:trHeight w:val="450"/>
        </w:trPr>
        <w:tc>
          <w:tcPr>
            <w:tcW w:w="485" w:type="pct"/>
            <w:vMerge w:val="restart"/>
            <w:shd w:val="clear" w:color="auto" w:fill="FFFFFF" w:themeFill="background1"/>
          </w:tcPr>
          <w:p w:rsidRPr="00E74AF8" w:rsidR="00E04A00" w:rsidP="00054B44" w:rsidRDefault="00E04A00" w14:paraId="23AF0F91" w14:textId="77777777">
            <w:pPr>
              <w:rPr>
                <w:rFonts w:cstheme="minorHAnsi"/>
                <w:b/>
              </w:rPr>
            </w:pPr>
            <w:r w:rsidRPr="00E74AF8">
              <w:rPr>
                <w:rFonts w:cstheme="minorHAnsi"/>
                <w:b/>
              </w:rPr>
              <w:t>Hazard</w:t>
            </w:r>
          </w:p>
        </w:tc>
        <w:tc>
          <w:tcPr>
            <w:tcW w:w="547" w:type="pct"/>
            <w:vMerge w:val="restart"/>
            <w:shd w:val="clear" w:color="auto" w:fill="FFFFFF" w:themeFill="background1"/>
          </w:tcPr>
          <w:p w:rsidRPr="00E74AF8" w:rsidR="00E04A00" w:rsidP="00E04A00" w:rsidRDefault="00E04A00" w14:paraId="2921799F" w14:textId="66EA2ABE">
            <w:pPr>
              <w:rPr>
                <w:rFonts w:cstheme="minorHAnsi"/>
                <w:b/>
              </w:rPr>
            </w:pPr>
            <w:r>
              <w:rPr>
                <w:rFonts w:cstheme="minorHAnsi"/>
                <w:b/>
              </w:rPr>
              <w:t>Persons at Risk</w:t>
            </w:r>
          </w:p>
        </w:tc>
        <w:tc>
          <w:tcPr>
            <w:tcW w:w="958" w:type="pct"/>
            <w:vMerge w:val="restart"/>
            <w:shd w:val="clear" w:color="auto" w:fill="FFFFFF" w:themeFill="background1"/>
          </w:tcPr>
          <w:p w:rsidRPr="00E74AF8" w:rsidR="00E04A00" w:rsidP="00054B44" w:rsidRDefault="00E04A00" w14:paraId="0DF4EB1F" w14:textId="3187284A">
            <w:pPr>
              <w:jc w:val="center"/>
              <w:rPr>
                <w:rFonts w:cstheme="minorHAnsi"/>
                <w:b/>
              </w:rPr>
            </w:pPr>
            <w:r w:rsidRPr="00E74AF8">
              <w:rPr>
                <w:rFonts w:cstheme="minorHAnsi"/>
                <w:b/>
              </w:rPr>
              <w:t>Potential Consequences</w:t>
            </w:r>
          </w:p>
          <w:p w:rsidRPr="00E74AF8" w:rsidR="00E04A00" w:rsidP="00054B44" w:rsidRDefault="00E04A00" w14:paraId="07ECB5A5" w14:textId="77777777">
            <w:pPr>
              <w:rPr>
                <w:rFonts w:cstheme="minorHAnsi"/>
                <w:b/>
              </w:rPr>
            </w:pPr>
          </w:p>
        </w:tc>
        <w:tc>
          <w:tcPr>
            <w:tcW w:w="334" w:type="pct"/>
            <w:gridSpan w:val="3"/>
            <w:shd w:val="clear" w:color="auto" w:fill="FFFFFF" w:themeFill="background1"/>
          </w:tcPr>
          <w:p w:rsidR="00E04A00" w:rsidP="00054B44" w:rsidRDefault="00E04A00" w14:paraId="0B8C44B9" w14:textId="77777777">
            <w:pPr>
              <w:rPr>
                <w:rFonts w:cstheme="minorHAnsi"/>
                <w:b/>
              </w:rPr>
            </w:pPr>
            <w:r>
              <w:rPr>
                <w:rFonts w:cstheme="minorHAnsi"/>
                <w:b/>
              </w:rPr>
              <w:t>Existing Risk</w:t>
            </w:r>
          </w:p>
          <w:p w:rsidRPr="00E74AF8" w:rsidR="00E04A00" w:rsidP="00E04A00" w:rsidRDefault="00E04A00" w14:paraId="1F0122F5" w14:textId="245B0A9A">
            <w:pPr>
              <w:jc w:val="center"/>
              <w:rPr>
                <w:rFonts w:cstheme="minorHAnsi"/>
                <w:b/>
              </w:rPr>
            </w:pPr>
            <w:r>
              <w:rPr>
                <w:rFonts w:cstheme="minorHAnsi"/>
                <w:b/>
              </w:rPr>
              <w:t>L+I+S</w:t>
            </w:r>
          </w:p>
        </w:tc>
        <w:tc>
          <w:tcPr>
            <w:tcW w:w="1135" w:type="pct"/>
            <w:vMerge w:val="restart"/>
            <w:shd w:val="clear" w:color="auto" w:fill="FFFFFF" w:themeFill="background1"/>
          </w:tcPr>
          <w:p w:rsidRPr="00E74AF8" w:rsidR="00E04A00" w:rsidP="00054B44" w:rsidRDefault="00E04A00" w14:paraId="09A6C455" w14:textId="4702FC4E">
            <w:pPr>
              <w:rPr>
                <w:rFonts w:cstheme="minorHAnsi"/>
                <w:b/>
              </w:rPr>
            </w:pPr>
            <w:r>
              <w:rPr>
                <w:rFonts w:cstheme="minorHAnsi"/>
                <w:b/>
              </w:rPr>
              <w:t xml:space="preserve">Existing </w:t>
            </w:r>
            <w:r w:rsidRPr="00E74AF8">
              <w:rPr>
                <w:rFonts w:cstheme="minorHAnsi"/>
                <w:b/>
              </w:rPr>
              <w:t>Control measures (use the risk hierarchy)</w:t>
            </w:r>
          </w:p>
        </w:tc>
        <w:tc>
          <w:tcPr>
            <w:tcW w:w="468" w:type="pct"/>
            <w:gridSpan w:val="3"/>
            <w:shd w:val="clear" w:color="auto" w:fill="FFFFFF" w:themeFill="background1"/>
          </w:tcPr>
          <w:p w:rsidR="00E04A00" w:rsidP="00054B44" w:rsidRDefault="00E04A00" w14:paraId="7FA858B6" w14:textId="77777777">
            <w:pPr>
              <w:rPr>
                <w:rFonts w:cstheme="minorHAnsi"/>
                <w:b/>
              </w:rPr>
            </w:pPr>
            <w:r w:rsidRPr="00E74AF8">
              <w:rPr>
                <w:rFonts w:cstheme="minorHAnsi"/>
                <w:b/>
              </w:rPr>
              <w:t>Residual</w:t>
            </w:r>
            <w:r>
              <w:rPr>
                <w:rFonts w:cstheme="minorHAnsi"/>
                <w:b/>
              </w:rPr>
              <w:t xml:space="preserve"> Risk</w:t>
            </w:r>
          </w:p>
          <w:p w:rsidRPr="00E74AF8" w:rsidR="00E04A00" w:rsidP="00E04A00" w:rsidRDefault="00E04A00" w14:paraId="2AB20E33" w14:textId="1EDA5DA5">
            <w:pPr>
              <w:jc w:val="center"/>
              <w:rPr>
                <w:rFonts w:cstheme="minorHAnsi"/>
                <w:b/>
              </w:rPr>
            </w:pPr>
            <w:r>
              <w:rPr>
                <w:rFonts w:cstheme="minorHAnsi"/>
                <w:b/>
              </w:rPr>
              <w:t>L+I+S</w:t>
            </w:r>
          </w:p>
        </w:tc>
        <w:tc>
          <w:tcPr>
            <w:tcW w:w="1073" w:type="pct"/>
            <w:vMerge w:val="restart"/>
            <w:shd w:val="clear" w:color="auto" w:fill="FFFFFF" w:themeFill="background1"/>
          </w:tcPr>
          <w:p w:rsidRPr="00E74AF8" w:rsidR="00E04A00" w:rsidP="00054B44" w:rsidRDefault="00E04A00" w14:paraId="2B0BCCAB" w14:textId="113FC252">
            <w:pPr>
              <w:rPr>
                <w:rFonts w:cstheme="minorHAnsi"/>
                <w:b/>
              </w:rPr>
            </w:pPr>
            <w:r w:rsidRPr="0058506A">
              <w:rPr>
                <w:rFonts w:cstheme="minorHAnsi"/>
                <w:b/>
              </w:rPr>
              <w:t>Further controls (use the risk hierarchy)</w:t>
            </w:r>
          </w:p>
        </w:tc>
      </w:tr>
      <w:tr w:rsidRPr="00E74AF8" w:rsidR="00E04A00" w:rsidTr="008C776E" w14:paraId="08DE851C" w14:textId="77777777">
        <w:trPr>
          <w:cantSplit/>
          <w:trHeight w:val="1514"/>
        </w:trPr>
        <w:tc>
          <w:tcPr>
            <w:tcW w:w="485" w:type="pct"/>
            <w:vMerge/>
            <w:shd w:val="clear" w:color="auto" w:fill="F2F2F2" w:themeFill="background1" w:themeFillShade="F2"/>
          </w:tcPr>
          <w:p w:rsidRPr="00E74AF8" w:rsidR="00E04A00" w:rsidP="00054B44" w:rsidRDefault="00E04A00" w14:paraId="62268560" w14:textId="77777777">
            <w:pPr>
              <w:rPr>
                <w:rFonts w:cstheme="minorHAnsi"/>
                <w:b/>
              </w:rPr>
            </w:pPr>
          </w:p>
        </w:tc>
        <w:tc>
          <w:tcPr>
            <w:tcW w:w="547" w:type="pct"/>
            <w:vMerge/>
            <w:shd w:val="clear" w:color="auto" w:fill="F2F2F2" w:themeFill="background1" w:themeFillShade="F2"/>
          </w:tcPr>
          <w:p w:rsidRPr="00E74AF8" w:rsidR="00E04A00" w:rsidP="00054B44" w:rsidRDefault="00E04A00" w14:paraId="3190E1D1" w14:textId="77777777">
            <w:pPr>
              <w:rPr>
                <w:rFonts w:cstheme="minorHAnsi"/>
                <w:b/>
              </w:rPr>
            </w:pPr>
          </w:p>
        </w:tc>
        <w:tc>
          <w:tcPr>
            <w:tcW w:w="958" w:type="pct"/>
            <w:vMerge/>
            <w:shd w:val="clear" w:color="auto" w:fill="F2F2F2" w:themeFill="background1" w:themeFillShade="F2"/>
          </w:tcPr>
          <w:p w:rsidRPr="00E74AF8" w:rsidR="00E04A00" w:rsidP="00054B44" w:rsidRDefault="00E04A00" w14:paraId="7AD7A922" w14:textId="0443A155">
            <w:pPr>
              <w:rPr>
                <w:rFonts w:cstheme="minorHAnsi"/>
                <w:b/>
              </w:rPr>
            </w:pPr>
          </w:p>
        </w:tc>
        <w:tc>
          <w:tcPr>
            <w:tcW w:w="111" w:type="pct"/>
            <w:shd w:val="clear" w:color="auto" w:fill="FFFFFF" w:themeFill="background1"/>
            <w:textDirection w:val="btLr"/>
          </w:tcPr>
          <w:p w:rsidRPr="00E74AF8" w:rsidR="00E04A00" w:rsidP="00054B44" w:rsidRDefault="00E04A00" w14:paraId="3E8087D2" w14:textId="77777777">
            <w:pPr>
              <w:ind w:left="113" w:right="113"/>
              <w:rPr>
                <w:rFonts w:cstheme="minorHAnsi"/>
                <w:b/>
              </w:rPr>
            </w:pPr>
            <w:r w:rsidRPr="00E74AF8">
              <w:rPr>
                <w:rFonts w:cstheme="minorHAnsi"/>
                <w:b/>
              </w:rPr>
              <w:t>Likelihood</w:t>
            </w:r>
          </w:p>
        </w:tc>
        <w:tc>
          <w:tcPr>
            <w:tcW w:w="111" w:type="pct"/>
            <w:shd w:val="clear" w:color="auto" w:fill="FFFFFF" w:themeFill="background1"/>
            <w:textDirection w:val="btLr"/>
          </w:tcPr>
          <w:p w:rsidRPr="00E74AF8" w:rsidR="00E04A00" w:rsidP="00054B44" w:rsidRDefault="00E04A00" w14:paraId="63E7508A" w14:textId="77777777">
            <w:pPr>
              <w:ind w:left="113" w:right="113"/>
              <w:rPr>
                <w:rFonts w:cstheme="minorHAnsi"/>
                <w:b/>
              </w:rPr>
            </w:pPr>
            <w:r w:rsidRPr="00E74AF8">
              <w:rPr>
                <w:rFonts w:cstheme="minorHAnsi"/>
                <w:b/>
              </w:rPr>
              <w:t>Impact</w:t>
            </w:r>
          </w:p>
        </w:tc>
        <w:tc>
          <w:tcPr>
            <w:tcW w:w="112" w:type="pct"/>
            <w:shd w:val="clear" w:color="auto" w:fill="FFFFFF" w:themeFill="background1"/>
            <w:textDirection w:val="btLr"/>
          </w:tcPr>
          <w:p w:rsidRPr="00E74AF8" w:rsidR="00E04A00" w:rsidP="00054B44" w:rsidRDefault="00E04A00" w14:paraId="3C09A263" w14:textId="77777777">
            <w:pPr>
              <w:ind w:left="113" w:right="113"/>
              <w:rPr>
                <w:rFonts w:cstheme="minorHAnsi"/>
                <w:b/>
              </w:rPr>
            </w:pPr>
            <w:r w:rsidRPr="00E74AF8">
              <w:rPr>
                <w:rFonts w:cstheme="minorHAnsi"/>
                <w:b/>
              </w:rPr>
              <w:t>Score</w:t>
            </w:r>
          </w:p>
        </w:tc>
        <w:tc>
          <w:tcPr>
            <w:tcW w:w="1135" w:type="pct"/>
            <w:vMerge/>
            <w:shd w:val="clear" w:color="auto" w:fill="F2F2F2" w:themeFill="background1" w:themeFillShade="F2"/>
          </w:tcPr>
          <w:p w:rsidRPr="00E74AF8" w:rsidR="00E04A00" w:rsidP="00054B44" w:rsidRDefault="00E04A00" w14:paraId="58A78B27" w14:textId="77777777">
            <w:pPr>
              <w:rPr>
                <w:rFonts w:cstheme="minorHAnsi"/>
                <w:b/>
              </w:rPr>
            </w:pPr>
          </w:p>
        </w:tc>
        <w:tc>
          <w:tcPr>
            <w:tcW w:w="111" w:type="pct"/>
            <w:shd w:val="clear" w:color="auto" w:fill="FFFFFF" w:themeFill="background1"/>
            <w:textDirection w:val="btLr"/>
          </w:tcPr>
          <w:p w:rsidRPr="00E74AF8" w:rsidR="00E04A00" w:rsidP="00054B44" w:rsidRDefault="00E04A00" w14:paraId="2E92332E" w14:textId="77777777">
            <w:pPr>
              <w:ind w:left="113" w:right="113"/>
              <w:rPr>
                <w:rFonts w:cstheme="minorHAnsi"/>
                <w:b/>
              </w:rPr>
            </w:pPr>
            <w:r w:rsidRPr="00E74AF8">
              <w:rPr>
                <w:rFonts w:cstheme="minorHAnsi"/>
                <w:b/>
              </w:rPr>
              <w:t>Likelihood</w:t>
            </w:r>
          </w:p>
        </w:tc>
        <w:tc>
          <w:tcPr>
            <w:tcW w:w="178" w:type="pct"/>
            <w:shd w:val="clear" w:color="auto" w:fill="FFFFFF" w:themeFill="background1"/>
            <w:textDirection w:val="btLr"/>
          </w:tcPr>
          <w:p w:rsidRPr="00E74AF8" w:rsidR="00E04A00" w:rsidP="0058506A" w:rsidRDefault="00E04A00" w14:paraId="627809D9" w14:textId="60A1F6A2">
            <w:pPr>
              <w:ind w:left="113" w:right="113"/>
              <w:rPr>
                <w:rFonts w:cstheme="minorHAnsi"/>
                <w:b/>
              </w:rPr>
            </w:pPr>
            <w:r w:rsidRPr="00E74AF8">
              <w:rPr>
                <w:rFonts w:cstheme="minorHAnsi"/>
                <w:b/>
              </w:rPr>
              <w:t>Impact</w:t>
            </w:r>
          </w:p>
        </w:tc>
        <w:tc>
          <w:tcPr>
            <w:tcW w:w="179" w:type="pct"/>
            <w:shd w:val="clear" w:color="auto" w:fill="FFFFFF" w:themeFill="background1"/>
            <w:textDirection w:val="btLr"/>
          </w:tcPr>
          <w:p w:rsidRPr="00E74AF8" w:rsidR="00E04A00" w:rsidP="0058506A" w:rsidRDefault="00E04A00" w14:paraId="321EB056" w14:textId="67E7E022">
            <w:pPr>
              <w:ind w:left="113" w:right="113"/>
              <w:rPr>
                <w:rFonts w:cstheme="minorHAnsi"/>
                <w:b/>
              </w:rPr>
            </w:pPr>
            <w:r w:rsidRPr="00E74AF8">
              <w:rPr>
                <w:rFonts w:cstheme="minorHAnsi"/>
                <w:b/>
              </w:rPr>
              <w:t>Score</w:t>
            </w:r>
          </w:p>
        </w:tc>
        <w:tc>
          <w:tcPr>
            <w:tcW w:w="1073" w:type="pct"/>
            <w:vMerge/>
            <w:shd w:val="clear" w:color="auto" w:fill="F2F2F2" w:themeFill="background1" w:themeFillShade="F2"/>
            <w:textDirection w:val="btLr"/>
          </w:tcPr>
          <w:p w:rsidRPr="00E74AF8" w:rsidR="00E04A00" w:rsidP="0058506A" w:rsidRDefault="00E04A00" w14:paraId="519CD685" w14:textId="69544F6D">
            <w:pPr>
              <w:ind w:left="113" w:right="113"/>
              <w:rPr>
                <w:rFonts w:cstheme="minorHAnsi"/>
                <w:b/>
              </w:rPr>
            </w:pPr>
          </w:p>
        </w:tc>
      </w:tr>
      <w:tr w:rsidRPr="00E74AF8" w:rsidR="00FD17CD" w:rsidTr="008C776E" w14:paraId="263BBC78" w14:textId="77777777">
        <w:trPr>
          <w:trHeight w:val="899"/>
        </w:trPr>
        <w:tc>
          <w:tcPr>
            <w:tcW w:w="485" w:type="pct"/>
            <w:shd w:val="clear" w:color="auto" w:fill="auto"/>
          </w:tcPr>
          <w:p w:rsidRPr="00886868" w:rsidR="00FD17CD" w:rsidP="00FD17CD" w:rsidRDefault="00FD17CD" w14:paraId="57A0C7ED" w14:textId="42DCC39C">
            <w:pPr>
              <w:rPr>
                <w:rFonts w:cstheme="minorHAnsi"/>
                <w:i/>
                <w:iCs/>
              </w:rPr>
            </w:pPr>
            <w:r>
              <w:rPr>
                <w:rFonts w:cstheme="minorHAnsi"/>
              </w:rPr>
              <w:t xml:space="preserve">Drowning </w:t>
            </w:r>
          </w:p>
        </w:tc>
        <w:tc>
          <w:tcPr>
            <w:tcW w:w="547" w:type="pct"/>
          </w:tcPr>
          <w:p w:rsidR="00FD17CD" w:rsidP="00FD17CD" w:rsidRDefault="00FD17CD" w14:paraId="2A491F60" w14:textId="77777777">
            <w:pPr>
              <w:rPr>
                <w:rFonts w:cstheme="minorHAnsi"/>
              </w:rPr>
            </w:pPr>
            <w:r>
              <w:rPr>
                <w:rFonts w:cstheme="minorHAnsi"/>
              </w:rPr>
              <w:t xml:space="preserve">Paddlers </w:t>
            </w:r>
          </w:p>
          <w:p w:rsidRPr="002B0A8A" w:rsidR="00FD17CD" w:rsidP="00FD17CD" w:rsidRDefault="00FD17CD" w14:paraId="47646529" w14:textId="52456856">
            <w:pPr>
              <w:rPr>
                <w:rFonts w:cstheme="minorHAnsi"/>
              </w:rPr>
            </w:pPr>
            <w:r>
              <w:rPr>
                <w:rFonts w:cstheme="minorHAnsi"/>
              </w:rPr>
              <w:t xml:space="preserve">Those on the harbour side </w:t>
            </w:r>
          </w:p>
        </w:tc>
        <w:tc>
          <w:tcPr>
            <w:tcW w:w="958" w:type="pct"/>
            <w:shd w:val="clear" w:color="auto" w:fill="auto"/>
          </w:tcPr>
          <w:p w:rsidRPr="002B0A8A" w:rsidR="00FD17CD" w:rsidP="00FD17CD" w:rsidRDefault="00FD17CD" w14:paraId="6DBE8379" w14:textId="4BC08980">
            <w:pPr>
              <w:rPr>
                <w:rFonts w:cstheme="minorHAnsi"/>
              </w:rPr>
            </w:pPr>
            <w:r>
              <w:rPr>
                <w:rFonts w:cstheme="minorHAnsi"/>
              </w:rPr>
              <w:t xml:space="preserve">Death from water inhalation </w:t>
            </w:r>
          </w:p>
        </w:tc>
        <w:tc>
          <w:tcPr>
            <w:tcW w:w="111" w:type="pct"/>
            <w:shd w:val="clear" w:color="auto" w:fill="auto"/>
          </w:tcPr>
          <w:p w:rsidRPr="002B0A8A" w:rsidR="00FD17CD" w:rsidP="00FD17CD" w:rsidRDefault="00FD17CD" w14:paraId="40C6A1A2" w14:textId="3467E0AC">
            <w:pPr>
              <w:rPr>
                <w:rFonts w:cstheme="minorHAnsi"/>
              </w:rPr>
            </w:pPr>
            <w:r>
              <w:rPr>
                <w:rFonts w:cstheme="minorHAnsi"/>
              </w:rPr>
              <w:t>3</w:t>
            </w:r>
          </w:p>
        </w:tc>
        <w:tc>
          <w:tcPr>
            <w:tcW w:w="111" w:type="pct"/>
            <w:shd w:val="clear" w:color="auto" w:fill="auto"/>
          </w:tcPr>
          <w:p w:rsidRPr="00B820F5" w:rsidR="00FD17CD" w:rsidP="00FD17CD" w:rsidRDefault="00FD17CD" w14:paraId="1022F2EA" w14:textId="77777777">
            <w:pPr>
              <w:rPr>
                <w:rFonts w:cstheme="minorHAnsi"/>
              </w:rPr>
            </w:pPr>
            <w:r>
              <w:rPr>
                <w:rFonts w:cstheme="minorHAnsi"/>
              </w:rPr>
              <w:t>5</w:t>
            </w:r>
          </w:p>
          <w:p w:rsidRPr="00886868" w:rsidR="00FD17CD" w:rsidP="00FD17CD" w:rsidRDefault="00FD17CD" w14:paraId="27CDB8FA" w14:textId="77777777">
            <w:pPr>
              <w:rPr>
                <w:rFonts w:cstheme="minorHAnsi"/>
                <w:i/>
                <w:iCs/>
              </w:rPr>
            </w:pPr>
          </w:p>
          <w:p w:rsidRPr="002B0A8A" w:rsidR="00FD17CD" w:rsidP="00FD17CD" w:rsidRDefault="00FD17CD" w14:paraId="1F339440" w14:textId="4F10489C">
            <w:pPr>
              <w:rPr>
                <w:rFonts w:cstheme="minorHAnsi"/>
              </w:rPr>
            </w:pPr>
          </w:p>
        </w:tc>
        <w:tc>
          <w:tcPr>
            <w:tcW w:w="112" w:type="pct"/>
            <w:shd w:val="clear" w:color="auto" w:fill="FF0000"/>
          </w:tcPr>
          <w:p w:rsidRPr="00B820F5" w:rsidR="00FD17CD" w:rsidP="00FD17CD" w:rsidRDefault="00FD17CD" w14:paraId="1A3E0A9E" w14:textId="77777777">
            <w:pPr>
              <w:rPr>
                <w:rFonts w:cstheme="minorHAnsi"/>
              </w:rPr>
            </w:pPr>
            <w:r>
              <w:rPr>
                <w:rFonts w:cstheme="minorHAnsi"/>
              </w:rPr>
              <w:t>15</w:t>
            </w:r>
          </w:p>
          <w:p w:rsidRPr="002B0A8A" w:rsidR="00FD17CD" w:rsidP="00FD17CD" w:rsidRDefault="00FD17CD" w14:paraId="18CB3145" w14:textId="1F31A83F">
            <w:pPr>
              <w:rPr>
                <w:rFonts w:cstheme="minorHAnsi"/>
              </w:rPr>
            </w:pPr>
          </w:p>
        </w:tc>
        <w:tc>
          <w:tcPr>
            <w:tcW w:w="1135" w:type="pct"/>
            <w:shd w:val="clear" w:color="auto" w:fill="auto"/>
          </w:tcPr>
          <w:p w:rsidR="00FD17CD" w:rsidP="00FD17CD" w:rsidRDefault="00FD17CD" w14:paraId="592A00ED" w14:textId="77777777">
            <w:pPr>
              <w:rPr>
                <w:rFonts w:cstheme="minorHAnsi"/>
              </w:rPr>
            </w:pPr>
            <w:r>
              <w:rPr>
                <w:rFonts w:cstheme="minorHAnsi"/>
              </w:rPr>
              <w:t xml:space="preserve">Paddlers must always wear buoyancy aids while on the water </w:t>
            </w:r>
          </w:p>
          <w:p w:rsidR="00FD17CD" w:rsidP="00FD17CD" w:rsidRDefault="00FD17CD" w14:paraId="3B726069" w14:textId="77777777">
            <w:pPr>
              <w:rPr>
                <w:rFonts w:cstheme="minorHAnsi"/>
              </w:rPr>
            </w:pPr>
            <w:r>
              <w:rPr>
                <w:rFonts w:cstheme="minorHAnsi"/>
              </w:rPr>
              <w:t xml:space="preserve">Paddlers will be instructed on proper capsize procedure and wearing/use of spray decks </w:t>
            </w:r>
          </w:p>
          <w:p w:rsidR="00FD17CD" w:rsidP="00FD17CD" w:rsidRDefault="00FD17CD" w14:paraId="2DE96D98" w14:textId="77777777">
            <w:pPr>
              <w:rPr>
                <w:rFonts w:cstheme="minorHAnsi"/>
              </w:rPr>
            </w:pPr>
            <w:r>
              <w:rPr>
                <w:rFonts w:cstheme="minorHAnsi"/>
              </w:rPr>
              <w:t xml:space="preserve">Paddlers will sign a form prior to paddling declaring that they can swim 50m unaided </w:t>
            </w:r>
          </w:p>
          <w:p w:rsidR="00FD17CD" w:rsidP="00FD17CD" w:rsidRDefault="00FD17CD" w14:paraId="6F1E24B3" w14:textId="77777777">
            <w:pPr>
              <w:rPr>
                <w:rFonts w:cstheme="minorHAnsi"/>
              </w:rPr>
            </w:pPr>
            <w:r>
              <w:rPr>
                <w:rFonts w:cstheme="minorHAnsi"/>
              </w:rPr>
              <w:t>New or inexperienced paddlers will be supervised more closely on the water than other members of the group</w:t>
            </w:r>
          </w:p>
          <w:p w:rsidRPr="002B0A8A" w:rsidR="00FD17CD" w:rsidP="00FD17CD" w:rsidRDefault="00FD17CD" w14:paraId="5E5E2E36" w14:textId="63C0623D">
            <w:pPr>
              <w:rPr>
                <w:rFonts w:cstheme="minorHAnsi"/>
              </w:rPr>
            </w:pPr>
            <w:r>
              <w:rPr>
                <w:rFonts w:cstheme="minorHAnsi"/>
              </w:rPr>
              <w:t>As many leaders as possible will be trained in appropriate rescue technique for the setting (</w:t>
            </w:r>
            <w:r w:rsidR="00D00F9E">
              <w:rPr>
                <w:rFonts w:cstheme="minorHAnsi"/>
              </w:rPr>
              <w:t>PSRC</w:t>
            </w:r>
            <w:r>
              <w:rPr>
                <w:rFonts w:cstheme="minorHAnsi"/>
              </w:rPr>
              <w:t xml:space="preserve">) </w:t>
            </w:r>
            <w:r>
              <w:rPr>
                <w:rFonts w:cstheme="minorHAnsi"/>
              </w:rPr>
              <w:lastRenderedPageBreak/>
              <w:t xml:space="preserve">and at least one throw line will be carried on the water </w:t>
            </w:r>
          </w:p>
        </w:tc>
        <w:tc>
          <w:tcPr>
            <w:tcW w:w="111" w:type="pct"/>
            <w:shd w:val="clear" w:color="auto" w:fill="auto"/>
          </w:tcPr>
          <w:p w:rsidRPr="002B0A8A" w:rsidR="00FD17CD" w:rsidP="00FD17CD" w:rsidRDefault="00FD17CD" w14:paraId="5E1FC833" w14:textId="3D3A52E3">
            <w:pPr>
              <w:rPr>
                <w:rFonts w:cstheme="minorHAnsi"/>
              </w:rPr>
            </w:pPr>
            <w:r>
              <w:rPr>
                <w:rFonts w:cstheme="minorHAnsi"/>
              </w:rPr>
              <w:lastRenderedPageBreak/>
              <w:t>1</w:t>
            </w:r>
          </w:p>
        </w:tc>
        <w:tc>
          <w:tcPr>
            <w:tcW w:w="178" w:type="pct"/>
            <w:shd w:val="clear" w:color="auto" w:fill="auto"/>
          </w:tcPr>
          <w:p w:rsidRPr="002B0A8A" w:rsidR="00FD17CD" w:rsidP="00FD17CD" w:rsidRDefault="00FD17CD" w14:paraId="5F11F74E" w14:textId="018AAC0E">
            <w:pPr>
              <w:rPr>
                <w:rFonts w:cstheme="minorHAnsi"/>
              </w:rPr>
            </w:pPr>
            <w:r>
              <w:rPr>
                <w:rFonts w:cstheme="minorHAnsi"/>
              </w:rPr>
              <w:t xml:space="preserve">         5</w:t>
            </w:r>
          </w:p>
        </w:tc>
        <w:tc>
          <w:tcPr>
            <w:tcW w:w="179" w:type="pct"/>
            <w:shd w:val="clear" w:color="auto" w:fill="00B050"/>
          </w:tcPr>
          <w:p w:rsidRPr="002B0A8A" w:rsidR="00FD17CD" w:rsidP="00FD17CD" w:rsidRDefault="00FD17CD" w14:paraId="4F494A45" w14:textId="3FF7438B">
            <w:pPr>
              <w:rPr>
                <w:rFonts w:cstheme="minorHAnsi"/>
              </w:rPr>
            </w:pPr>
            <w:r>
              <w:rPr>
                <w:rFonts w:cstheme="minorHAnsi"/>
              </w:rPr>
              <w:t xml:space="preserve">         5</w:t>
            </w:r>
          </w:p>
        </w:tc>
        <w:tc>
          <w:tcPr>
            <w:tcW w:w="1073" w:type="pct"/>
            <w:shd w:val="clear" w:color="auto" w:fill="auto"/>
          </w:tcPr>
          <w:p w:rsidR="00FD17CD" w:rsidP="00FD17CD" w:rsidRDefault="00FD17CD" w14:paraId="0BE6F6A7" w14:textId="77777777">
            <w:pPr>
              <w:rPr>
                <w:rFonts w:cstheme="minorHAnsi"/>
              </w:rPr>
            </w:pPr>
            <w:r>
              <w:rPr>
                <w:rFonts w:cstheme="minorHAnsi"/>
              </w:rPr>
              <w:t xml:space="preserve">Buoyancy aids will be tested annually along with all other paddling kit </w:t>
            </w:r>
          </w:p>
          <w:p w:rsidRPr="003E09C1" w:rsidR="00FD17CD" w:rsidP="00FD17CD" w:rsidRDefault="00FD17CD" w14:paraId="36912ABA" w14:textId="77777777">
            <w:pPr>
              <w:rPr>
                <w:rFonts w:cstheme="minorHAnsi"/>
              </w:rPr>
            </w:pPr>
            <w:r>
              <w:rPr>
                <w:rFonts w:cstheme="minorHAnsi"/>
              </w:rPr>
              <w:t xml:space="preserve">Buoyancy aids will be as well fitting to the paddlers wearing them as is possible </w:t>
            </w:r>
          </w:p>
          <w:p w:rsidRPr="002B0A8A" w:rsidR="00FD17CD" w:rsidP="00FD17CD" w:rsidRDefault="00FD17CD" w14:paraId="0A52D17F" w14:textId="7A20F50A">
            <w:pPr>
              <w:rPr>
                <w:rFonts w:cstheme="minorHAnsi"/>
              </w:rPr>
            </w:pPr>
            <w:r>
              <w:rPr>
                <w:rFonts w:cstheme="minorHAnsi"/>
                <w:i/>
                <w:iCs/>
              </w:rPr>
              <w:t xml:space="preserve"> </w:t>
            </w:r>
          </w:p>
        </w:tc>
      </w:tr>
      <w:tr w:rsidRPr="00E74AF8" w:rsidR="00FD17CD" w:rsidTr="008C776E" w14:paraId="33FA10AA" w14:textId="77777777">
        <w:trPr>
          <w:trHeight w:val="899"/>
        </w:trPr>
        <w:tc>
          <w:tcPr>
            <w:tcW w:w="485" w:type="pct"/>
            <w:shd w:val="clear" w:color="auto" w:fill="auto"/>
          </w:tcPr>
          <w:p w:rsidRPr="00CF3392" w:rsidR="00FD17CD" w:rsidP="00FD17CD" w:rsidRDefault="00FD17CD" w14:paraId="656AD6A9" w14:textId="5D6567CF">
            <w:pPr>
              <w:rPr>
                <w:rFonts w:cstheme="minorHAnsi"/>
                <w:sz w:val="24"/>
                <w:szCs w:val="24"/>
              </w:rPr>
            </w:pPr>
            <w:r>
              <w:rPr>
                <w:rFonts w:cstheme="minorHAnsi"/>
                <w:sz w:val="24"/>
                <w:szCs w:val="24"/>
              </w:rPr>
              <w:t>H</w:t>
            </w:r>
            <w:r>
              <w:rPr>
                <w:sz w:val="24"/>
                <w:szCs w:val="24"/>
              </w:rPr>
              <w:t>ypothermia</w:t>
            </w:r>
          </w:p>
        </w:tc>
        <w:tc>
          <w:tcPr>
            <w:tcW w:w="547" w:type="pct"/>
          </w:tcPr>
          <w:p w:rsidRPr="008D6936" w:rsidR="00FD17CD" w:rsidP="00FD17CD" w:rsidRDefault="00FD17CD" w14:paraId="4B44242A" w14:textId="164C4EB0">
            <w:pPr>
              <w:rPr>
                <w:rFonts w:cstheme="minorHAnsi"/>
                <w:sz w:val="24"/>
                <w:szCs w:val="24"/>
              </w:rPr>
            </w:pPr>
            <w:r>
              <w:rPr>
                <w:rFonts w:cstheme="minorHAnsi"/>
                <w:sz w:val="24"/>
                <w:szCs w:val="24"/>
              </w:rPr>
              <w:t xml:space="preserve">Paddlers </w:t>
            </w:r>
          </w:p>
        </w:tc>
        <w:tc>
          <w:tcPr>
            <w:tcW w:w="958" w:type="pct"/>
            <w:shd w:val="clear" w:color="auto" w:fill="auto"/>
          </w:tcPr>
          <w:p w:rsidRPr="008D6936" w:rsidR="00FD17CD" w:rsidP="00FD17CD" w:rsidRDefault="00FD17CD" w14:paraId="4EB9FFFD" w14:textId="08736B4A">
            <w:pPr>
              <w:rPr>
                <w:rFonts w:cstheme="minorHAnsi"/>
                <w:sz w:val="24"/>
                <w:szCs w:val="24"/>
              </w:rPr>
            </w:pPr>
            <w:r>
              <w:rPr>
                <w:rFonts w:cstheme="minorHAnsi"/>
                <w:sz w:val="24"/>
                <w:szCs w:val="24"/>
              </w:rPr>
              <w:t>Serious illness requiring medical attention</w:t>
            </w:r>
          </w:p>
        </w:tc>
        <w:tc>
          <w:tcPr>
            <w:tcW w:w="111" w:type="pct"/>
            <w:shd w:val="clear" w:color="auto" w:fill="auto"/>
          </w:tcPr>
          <w:p w:rsidRPr="00E74AF8" w:rsidR="00FD17CD" w:rsidP="00FD17CD" w:rsidRDefault="00FD17CD" w14:paraId="509E6AA5" w14:textId="4EE7B5F2">
            <w:pPr>
              <w:rPr>
                <w:rFonts w:cstheme="minorHAnsi"/>
              </w:rPr>
            </w:pPr>
            <w:r>
              <w:rPr>
                <w:rFonts w:cstheme="minorHAnsi"/>
              </w:rPr>
              <w:t>3</w:t>
            </w:r>
          </w:p>
        </w:tc>
        <w:tc>
          <w:tcPr>
            <w:tcW w:w="111" w:type="pct"/>
            <w:shd w:val="clear" w:color="auto" w:fill="auto"/>
          </w:tcPr>
          <w:p w:rsidRPr="00E74AF8" w:rsidR="00FD17CD" w:rsidP="00FD17CD" w:rsidRDefault="00FD17CD" w14:paraId="686E1EB2" w14:textId="2A3BEA5E">
            <w:pPr>
              <w:rPr>
                <w:rFonts w:cstheme="minorHAnsi"/>
              </w:rPr>
            </w:pPr>
            <w:r>
              <w:rPr>
                <w:rFonts w:cstheme="minorHAnsi"/>
              </w:rPr>
              <w:t>3</w:t>
            </w:r>
          </w:p>
        </w:tc>
        <w:tc>
          <w:tcPr>
            <w:tcW w:w="112" w:type="pct"/>
            <w:shd w:val="clear" w:color="auto" w:fill="FFC000"/>
          </w:tcPr>
          <w:p w:rsidRPr="00E74AF8" w:rsidR="00FD17CD" w:rsidP="00FD17CD" w:rsidRDefault="00FD17CD" w14:paraId="639C7BF0" w14:textId="579AEFBD">
            <w:pPr>
              <w:rPr>
                <w:rFonts w:cstheme="minorHAnsi"/>
              </w:rPr>
            </w:pPr>
            <w:r>
              <w:rPr>
                <w:rFonts w:cstheme="minorHAnsi"/>
              </w:rPr>
              <w:t>9</w:t>
            </w:r>
          </w:p>
        </w:tc>
        <w:tc>
          <w:tcPr>
            <w:tcW w:w="1135" w:type="pct"/>
            <w:shd w:val="clear" w:color="auto" w:fill="auto"/>
          </w:tcPr>
          <w:p w:rsidR="00FD17CD" w:rsidP="00FD17CD" w:rsidRDefault="00FD17CD" w14:paraId="6DEC0C76" w14:textId="77777777">
            <w:pPr>
              <w:rPr>
                <w:rFonts w:cstheme="minorHAnsi"/>
                <w:sz w:val="24"/>
                <w:szCs w:val="24"/>
              </w:rPr>
            </w:pPr>
            <w:r>
              <w:rPr>
                <w:rFonts w:cstheme="minorHAnsi"/>
                <w:sz w:val="24"/>
                <w:szCs w:val="24"/>
              </w:rPr>
              <w:t>Wetsuits and CAGs will be provided to paddlers at all sessions</w:t>
            </w:r>
          </w:p>
          <w:p w:rsidR="00FD17CD" w:rsidP="00FD17CD" w:rsidRDefault="00FD17CD" w14:paraId="13A6ECCD" w14:textId="77777777">
            <w:pPr>
              <w:rPr>
                <w:rFonts w:cstheme="minorHAnsi"/>
                <w:sz w:val="24"/>
                <w:szCs w:val="24"/>
              </w:rPr>
            </w:pPr>
            <w:r>
              <w:rPr>
                <w:rFonts w:cstheme="minorHAnsi"/>
                <w:sz w:val="24"/>
                <w:szCs w:val="24"/>
              </w:rPr>
              <w:t xml:space="preserve">Paddlers are encouraged to wear their own thermal layers or fleeces under the gear that we provide </w:t>
            </w:r>
          </w:p>
          <w:p w:rsidR="00FD17CD" w:rsidP="00FD17CD" w:rsidRDefault="00FD17CD" w14:paraId="05D7378A" w14:textId="77777777">
            <w:pPr>
              <w:rPr>
                <w:rFonts w:cstheme="minorHAnsi"/>
                <w:sz w:val="24"/>
                <w:szCs w:val="24"/>
              </w:rPr>
            </w:pPr>
            <w:r>
              <w:rPr>
                <w:rFonts w:cstheme="minorHAnsi"/>
                <w:sz w:val="24"/>
                <w:szCs w:val="24"/>
              </w:rPr>
              <w:t>Club first aid kit is to include emergency foil blankets which leaders will be trained in the use of during first aid courses</w:t>
            </w:r>
          </w:p>
          <w:p w:rsidRPr="00F47385" w:rsidR="00FD17CD" w:rsidP="004E4932" w:rsidRDefault="00FD17CD" w14:paraId="054B87E6" w14:textId="2C7A4C0D">
            <w:pPr>
              <w:rPr>
                <w:rFonts w:cstheme="minorHAnsi"/>
                <w:sz w:val="24"/>
                <w:szCs w:val="24"/>
              </w:rPr>
            </w:pPr>
            <w:r>
              <w:rPr>
                <w:rFonts w:cstheme="minorHAnsi"/>
                <w:sz w:val="24"/>
                <w:szCs w:val="24"/>
              </w:rPr>
              <w:t>Any swimmers will be recovered as quickly as is possible given the situation</w:t>
            </w:r>
          </w:p>
        </w:tc>
        <w:tc>
          <w:tcPr>
            <w:tcW w:w="111" w:type="pct"/>
            <w:shd w:val="clear" w:color="auto" w:fill="auto"/>
          </w:tcPr>
          <w:p w:rsidRPr="00E74AF8" w:rsidR="00FD17CD" w:rsidP="00FD17CD" w:rsidRDefault="00FD17CD" w14:paraId="3DA930A3" w14:textId="6AC45AEC">
            <w:pPr>
              <w:rPr>
                <w:rFonts w:cstheme="minorHAnsi"/>
              </w:rPr>
            </w:pPr>
            <w:r>
              <w:rPr>
                <w:rFonts w:cstheme="minorHAnsi"/>
              </w:rPr>
              <w:t>2</w:t>
            </w:r>
          </w:p>
        </w:tc>
        <w:tc>
          <w:tcPr>
            <w:tcW w:w="178" w:type="pct"/>
            <w:shd w:val="clear" w:color="auto" w:fill="auto"/>
          </w:tcPr>
          <w:p w:rsidRPr="00455108" w:rsidR="00FD17CD" w:rsidP="00FD17CD" w:rsidRDefault="00FD17CD" w14:paraId="1EBBABE4" w14:textId="09E10586">
            <w:pPr>
              <w:ind w:left="459"/>
              <w:rPr>
                <w:rFonts w:cstheme="minorHAnsi"/>
                <w:sz w:val="24"/>
                <w:szCs w:val="24"/>
              </w:rPr>
            </w:pPr>
            <w:r>
              <w:rPr>
                <w:rFonts w:cstheme="minorHAnsi"/>
                <w:sz w:val="24"/>
                <w:szCs w:val="24"/>
              </w:rPr>
              <w:t>2</w:t>
            </w:r>
          </w:p>
        </w:tc>
        <w:tc>
          <w:tcPr>
            <w:tcW w:w="179" w:type="pct"/>
            <w:shd w:val="clear" w:color="auto" w:fill="00B050"/>
          </w:tcPr>
          <w:p w:rsidRPr="00455108" w:rsidR="00FD17CD" w:rsidP="00FD17CD" w:rsidRDefault="00FD17CD" w14:paraId="20BE1908" w14:textId="189DADD7">
            <w:pPr>
              <w:ind w:left="459"/>
              <w:rPr>
                <w:rFonts w:cstheme="minorHAnsi"/>
                <w:sz w:val="24"/>
                <w:szCs w:val="24"/>
              </w:rPr>
            </w:pPr>
            <w:r>
              <w:rPr>
                <w:rFonts w:cstheme="minorHAnsi"/>
                <w:sz w:val="24"/>
                <w:szCs w:val="24"/>
              </w:rPr>
              <w:t>4</w:t>
            </w:r>
          </w:p>
        </w:tc>
        <w:tc>
          <w:tcPr>
            <w:tcW w:w="1073" w:type="pct"/>
            <w:shd w:val="clear" w:color="auto" w:fill="auto"/>
          </w:tcPr>
          <w:p w:rsidR="00FD17CD" w:rsidP="00FD17CD" w:rsidRDefault="00FD17CD" w14:paraId="7422C182" w14:textId="77777777">
            <w:pPr>
              <w:rPr>
                <w:rFonts w:cstheme="minorHAnsi"/>
                <w:sz w:val="24"/>
                <w:szCs w:val="24"/>
              </w:rPr>
            </w:pPr>
            <w:r>
              <w:rPr>
                <w:rFonts w:cstheme="minorHAnsi"/>
                <w:sz w:val="24"/>
                <w:szCs w:val="24"/>
              </w:rPr>
              <w:t>Dynamic risk assessment on the water, with leaders checking in on how warm people are feeling, taking anyone too cold off the water</w:t>
            </w:r>
          </w:p>
          <w:p w:rsidRPr="00455108" w:rsidR="00FD17CD" w:rsidP="004E4932" w:rsidRDefault="00FD17CD" w14:paraId="37D2FB28" w14:textId="74667F1A">
            <w:pPr>
              <w:rPr>
                <w:rFonts w:cstheme="minorHAnsi"/>
                <w:sz w:val="24"/>
                <w:szCs w:val="24"/>
              </w:rPr>
            </w:pPr>
            <w:r>
              <w:rPr>
                <w:rFonts w:cstheme="minorHAnsi"/>
                <w:sz w:val="24"/>
                <w:szCs w:val="24"/>
              </w:rPr>
              <w:t>Leaders will take into account the temperature and weather when planning a session and consider higher activity levels for colder days</w:t>
            </w:r>
          </w:p>
        </w:tc>
      </w:tr>
      <w:tr w:rsidRPr="00E74AF8" w:rsidR="00FD17CD" w:rsidTr="008C776E" w14:paraId="7E47D47C" w14:textId="77777777">
        <w:trPr>
          <w:trHeight w:val="899"/>
        </w:trPr>
        <w:tc>
          <w:tcPr>
            <w:tcW w:w="485" w:type="pct"/>
            <w:shd w:val="clear" w:color="auto" w:fill="auto"/>
          </w:tcPr>
          <w:p w:rsidRPr="00CF3392" w:rsidR="00FD17CD" w:rsidP="00FD17CD" w:rsidRDefault="00FD17CD" w14:paraId="757E1BEC" w14:textId="1B26F16C">
            <w:pPr>
              <w:rPr>
                <w:rFonts w:cstheme="minorHAnsi"/>
                <w:sz w:val="24"/>
                <w:szCs w:val="24"/>
              </w:rPr>
            </w:pPr>
            <w:r>
              <w:rPr>
                <w:rFonts w:cstheme="minorHAnsi"/>
                <w:sz w:val="24"/>
                <w:szCs w:val="24"/>
              </w:rPr>
              <w:t>S</w:t>
            </w:r>
            <w:r>
              <w:rPr>
                <w:sz w:val="24"/>
                <w:szCs w:val="24"/>
              </w:rPr>
              <w:t>lips and Falls</w:t>
            </w:r>
          </w:p>
        </w:tc>
        <w:tc>
          <w:tcPr>
            <w:tcW w:w="547" w:type="pct"/>
          </w:tcPr>
          <w:p w:rsidR="00FD17CD" w:rsidP="00FD17CD" w:rsidRDefault="00FD17CD" w14:paraId="40088225" w14:textId="77777777">
            <w:pPr>
              <w:rPr>
                <w:rFonts w:cstheme="minorHAnsi"/>
                <w:sz w:val="24"/>
                <w:szCs w:val="24"/>
              </w:rPr>
            </w:pPr>
            <w:r>
              <w:rPr>
                <w:rFonts w:cstheme="minorHAnsi"/>
                <w:sz w:val="24"/>
                <w:szCs w:val="24"/>
              </w:rPr>
              <w:t xml:space="preserve">Paddlers </w:t>
            </w:r>
          </w:p>
          <w:p w:rsidRPr="008D6936" w:rsidR="00FD17CD" w:rsidP="00FD17CD" w:rsidRDefault="00FD17CD" w14:paraId="0DA26E38" w14:textId="21758AFA">
            <w:pPr>
              <w:rPr>
                <w:rFonts w:cstheme="minorHAnsi"/>
                <w:sz w:val="24"/>
                <w:szCs w:val="24"/>
              </w:rPr>
            </w:pPr>
            <w:r>
              <w:rPr>
                <w:rFonts w:cstheme="minorHAnsi"/>
                <w:sz w:val="24"/>
                <w:szCs w:val="24"/>
              </w:rPr>
              <w:t xml:space="preserve">Anyone Helping around the water </w:t>
            </w:r>
          </w:p>
        </w:tc>
        <w:tc>
          <w:tcPr>
            <w:tcW w:w="958" w:type="pct"/>
            <w:shd w:val="clear" w:color="auto" w:fill="auto"/>
          </w:tcPr>
          <w:p w:rsidRPr="008D6936" w:rsidR="00FD17CD" w:rsidP="00FD17CD" w:rsidRDefault="00FD17CD" w14:paraId="02022599" w14:textId="356161E0">
            <w:pPr>
              <w:rPr>
                <w:rFonts w:cstheme="minorHAnsi"/>
                <w:sz w:val="24"/>
                <w:szCs w:val="24"/>
              </w:rPr>
            </w:pPr>
            <w:r>
              <w:rPr>
                <w:rFonts w:cstheme="minorHAnsi"/>
                <w:sz w:val="24"/>
                <w:szCs w:val="24"/>
              </w:rPr>
              <w:t>Potential for Injury when traversing wet rocks and mud at the entry and exit of the harbour as well as when carrying boats across significant distances</w:t>
            </w:r>
          </w:p>
        </w:tc>
        <w:tc>
          <w:tcPr>
            <w:tcW w:w="111" w:type="pct"/>
            <w:shd w:val="clear" w:color="auto" w:fill="auto"/>
          </w:tcPr>
          <w:p w:rsidRPr="00E74AF8" w:rsidR="00FD17CD" w:rsidP="00FD17CD" w:rsidRDefault="00FD17CD" w14:paraId="2769119C" w14:textId="73F4AC08">
            <w:pPr>
              <w:rPr>
                <w:rFonts w:cstheme="minorHAnsi"/>
              </w:rPr>
            </w:pPr>
            <w:r>
              <w:rPr>
                <w:rFonts w:cstheme="minorHAnsi"/>
              </w:rPr>
              <w:t>4</w:t>
            </w:r>
          </w:p>
        </w:tc>
        <w:tc>
          <w:tcPr>
            <w:tcW w:w="111" w:type="pct"/>
            <w:shd w:val="clear" w:color="auto" w:fill="auto"/>
          </w:tcPr>
          <w:p w:rsidRPr="00E74AF8" w:rsidR="00FD17CD" w:rsidP="00FD17CD" w:rsidRDefault="00FD17CD" w14:paraId="04D55BE7" w14:textId="0C78B10F">
            <w:pPr>
              <w:rPr>
                <w:rFonts w:cstheme="minorHAnsi"/>
              </w:rPr>
            </w:pPr>
            <w:r>
              <w:rPr>
                <w:rFonts w:cstheme="minorHAnsi"/>
              </w:rPr>
              <w:t>2</w:t>
            </w:r>
          </w:p>
        </w:tc>
        <w:tc>
          <w:tcPr>
            <w:tcW w:w="112" w:type="pct"/>
            <w:shd w:val="clear" w:color="auto" w:fill="FFC000"/>
          </w:tcPr>
          <w:p w:rsidRPr="00E74AF8" w:rsidR="00FD17CD" w:rsidP="00FD17CD" w:rsidRDefault="00FD17CD" w14:paraId="08336950" w14:textId="0D2D538F">
            <w:pPr>
              <w:rPr>
                <w:rFonts w:cstheme="minorHAnsi"/>
              </w:rPr>
            </w:pPr>
            <w:r>
              <w:rPr>
                <w:rFonts w:cstheme="minorHAnsi"/>
              </w:rPr>
              <w:t>8</w:t>
            </w:r>
          </w:p>
        </w:tc>
        <w:tc>
          <w:tcPr>
            <w:tcW w:w="1135" w:type="pct"/>
            <w:shd w:val="clear" w:color="auto" w:fill="auto"/>
          </w:tcPr>
          <w:p w:rsidR="00FD17CD" w:rsidP="00FD17CD" w:rsidRDefault="00FD17CD" w14:paraId="1EEB56E3" w14:textId="77777777">
            <w:pPr>
              <w:rPr>
                <w:rFonts w:cstheme="minorHAnsi"/>
                <w:sz w:val="24"/>
                <w:szCs w:val="24"/>
              </w:rPr>
            </w:pPr>
            <w:r>
              <w:rPr>
                <w:rFonts w:cstheme="minorHAnsi"/>
                <w:sz w:val="24"/>
                <w:szCs w:val="24"/>
              </w:rPr>
              <w:t xml:space="preserve">Paddlers will not be allowed out without footwear on, either that provided by the club or that which they bring themselves. </w:t>
            </w:r>
          </w:p>
          <w:p w:rsidRPr="00F47385" w:rsidR="00FD17CD" w:rsidP="00FD17CD" w:rsidRDefault="00FD17CD" w14:paraId="375BE4F9" w14:textId="77777777">
            <w:pPr>
              <w:ind w:left="320"/>
              <w:rPr>
                <w:rFonts w:cstheme="minorHAnsi"/>
                <w:sz w:val="24"/>
                <w:szCs w:val="24"/>
              </w:rPr>
            </w:pPr>
          </w:p>
        </w:tc>
        <w:tc>
          <w:tcPr>
            <w:tcW w:w="111" w:type="pct"/>
            <w:shd w:val="clear" w:color="auto" w:fill="auto"/>
          </w:tcPr>
          <w:p w:rsidRPr="00E74AF8" w:rsidR="00FD17CD" w:rsidP="00FD17CD" w:rsidRDefault="00FD17CD" w14:paraId="5B6C062A" w14:textId="4571164F">
            <w:pPr>
              <w:rPr>
                <w:rFonts w:cstheme="minorHAnsi"/>
              </w:rPr>
            </w:pPr>
            <w:r>
              <w:rPr>
                <w:rFonts w:cstheme="minorHAnsi"/>
              </w:rPr>
              <w:t>3</w:t>
            </w:r>
          </w:p>
        </w:tc>
        <w:tc>
          <w:tcPr>
            <w:tcW w:w="178" w:type="pct"/>
            <w:shd w:val="clear" w:color="auto" w:fill="auto"/>
          </w:tcPr>
          <w:p w:rsidRPr="00455108" w:rsidR="00FD17CD" w:rsidP="00FD17CD" w:rsidRDefault="00FD17CD" w14:paraId="5A354DB3" w14:textId="1E71B85B">
            <w:pPr>
              <w:ind w:left="459"/>
              <w:rPr>
                <w:rFonts w:cstheme="minorHAnsi"/>
                <w:sz w:val="24"/>
                <w:szCs w:val="24"/>
              </w:rPr>
            </w:pPr>
            <w:r>
              <w:rPr>
                <w:rFonts w:cstheme="minorHAnsi"/>
                <w:sz w:val="24"/>
                <w:szCs w:val="24"/>
              </w:rPr>
              <w:t>2</w:t>
            </w:r>
          </w:p>
        </w:tc>
        <w:tc>
          <w:tcPr>
            <w:tcW w:w="179" w:type="pct"/>
            <w:shd w:val="clear" w:color="auto" w:fill="FFC000"/>
          </w:tcPr>
          <w:p w:rsidRPr="00455108" w:rsidR="00FD17CD" w:rsidP="00FD17CD" w:rsidRDefault="00FD17CD" w14:paraId="49F2C111" w14:textId="151ED187">
            <w:pPr>
              <w:rPr>
                <w:rFonts w:cstheme="minorHAnsi"/>
                <w:sz w:val="24"/>
                <w:szCs w:val="24"/>
              </w:rPr>
            </w:pPr>
            <w:r>
              <w:rPr>
                <w:rFonts w:cstheme="minorHAnsi"/>
                <w:sz w:val="24"/>
                <w:szCs w:val="24"/>
              </w:rPr>
              <w:t xml:space="preserve">        6</w:t>
            </w:r>
          </w:p>
        </w:tc>
        <w:tc>
          <w:tcPr>
            <w:tcW w:w="1073" w:type="pct"/>
            <w:shd w:val="clear" w:color="auto" w:fill="auto"/>
          </w:tcPr>
          <w:p w:rsidRPr="00455108" w:rsidR="00FD17CD" w:rsidP="00E20E67" w:rsidRDefault="00FD17CD" w14:paraId="00E57861" w14:textId="03F0A8E8">
            <w:pPr>
              <w:rPr>
                <w:rFonts w:cstheme="minorHAnsi"/>
                <w:sz w:val="24"/>
                <w:szCs w:val="24"/>
              </w:rPr>
            </w:pPr>
            <w:r>
              <w:rPr>
                <w:rFonts w:cstheme="minorHAnsi"/>
                <w:sz w:val="24"/>
                <w:szCs w:val="24"/>
              </w:rPr>
              <w:t xml:space="preserve">Verbal warnings will be given when in areas that could provide a risk of slipping and injuring oneself and paddlers will be advised to take care or put down things that they are carrying </w:t>
            </w:r>
          </w:p>
        </w:tc>
      </w:tr>
      <w:tr w:rsidRPr="00E74AF8" w:rsidR="00FD17CD" w:rsidTr="008C776E" w14:paraId="7C93E886" w14:textId="77777777">
        <w:trPr>
          <w:trHeight w:val="899"/>
        </w:trPr>
        <w:tc>
          <w:tcPr>
            <w:tcW w:w="485" w:type="pct"/>
            <w:shd w:val="clear" w:color="auto" w:fill="auto"/>
          </w:tcPr>
          <w:p w:rsidRPr="00CF3392" w:rsidR="00FD17CD" w:rsidP="00FD17CD" w:rsidRDefault="00FD17CD" w14:paraId="177BA82C" w14:textId="428C7EDC">
            <w:pPr>
              <w:rPr>
                <w:rFonts w:cstheme="minorHAnsi"/>
                <w:sz w:val="24"/>
                <w:szCs w:val="24"/>
              </w:rPr>
            </w:pPr>
            <w:r>
              <w:rPr>
                <w:rFonts w:cstheme="minorHAnsi"/>
                <w:sz w:val="24"/>
                <w:szCs w:val="24"/>
              </w:rPr>
              <w:t xml:space="preserve">Sprains and Strains </w:t>
            </w:r>
          </w:p>
        </w:tc>
        <w:tc>
          <w:tcPr>
            <w:tcW w:w="547" w:type="pct"/>
          </w:tcPr>
          <w:p w:rsidRPr="008D6936" w:rsidR="00FD17CD" w:rsidP="00FD17CD" w:rsidRDefault="00FD17CD" w14:paraId="4781E5FE" w14:textId="22EB88B4">
            <w:pPr>
              <w:rPr>
                <w:rFonts w:cstheme="minorHAnsi"/>
                <w:sz w:val="24"/>
                <w:szCs w:val="24"/>
              </w:rPr>
            </w:pPr>
            <w:r>
              <w:rPr>
                <w:rFonts w:cstheme="minorHAnsi"/>
                <w:sz w:val="24"/>
                <w:szCs w:val="24"/>
              </w:rPr>
              <w:t xml:space="preserve">Paddlers </w:t>
            </w:r>
          </w:p>
        </w:tc>
        <w:tc>
          <w:tcPr>
            <w:tcW w:w="958" w:type="pct"/>
            <w:shd w:val="clear" w:color="auto" w:fill="auto"/>
          </w:tcPr>
          <w:p w:rsidRPr="008D6936" w:rsidR="00FD17CD" w:rsidP="00FD17CD" w:rsidRDefault="00FD17CD" w14:paraId="7DEF5A20" w14:textId="40E81F82">
            <w:pPr>
              <w:rPr>
                <w:rFonts w:cstheme="minorHAnsi"/>
                <w:sz w:val="24"/>
                <w:szCs w:val="24"/>
              </w:rPr>
            </w:pPr>
            <w:r>
              <w:rPr>
                <w:rFonts w:cstheme="minorHAnsi"/>
                <w:sz w:val="24"/>
                <w:szCs w:val="24"/>
              </w:rPr>
              <w:t xml:space="preserve">Strains could occur when carrying heavy equipment like boats </w:t>
            </w:r>
          </w:p>
        </w:tc>
        <w:tc>
          <w:tcPr>
            <w:tcW w:w="111" w:type="pct"/>
            <w:shd w:val="clear" w:color="auto" w:fill="auto"/>
          </w:tcPr>
          <w:p w:rsidRPr="00E74AF8" w:rsidR="00FD17CD" w:rsidP="00FD17CD" w:rsidRDefault="00FD17CD" w14:paraId="62617C07" w14:textId="240D87F5">
            <w:pPr>
              <w:rPr>
                <w:rFonts w:cstheme="minorHAnsi"/>
              </w:rPr>
            </w:pPr>
            <w:r>
              <w:rPr>
                <w:rFonts w:cstheme="minorHAnsi"/>
              </w:rPr>
              <w:t>3</w:t>
            </w:r>
          </w:p>
        </w:tc>
        <w:tc>
          <w:tcPr>
            <w:tcW w:w="111" w:type="pct"/>
            <w:shd w:val="clear" w:color="auto" w:fill="auto"/>
          </w:tcPr>
          <w:p w:rsidRPr="00E74AF8" w:rsidR="00FD17CD" w:rsidP="00FD17CD" w:rsidRDefault="00FD17CD" w14:paraId="50E002DE" w14:textId="362591A7">
            <w:pPr>
              <w:rPr>
                <w:rFonts w:cstheme="minorHAnsi"/>
              </w:rPr>
            </w:pPr>
            <w:r>
              <w:rPr>
                <w:rFonts w:cstheme="minorHAnsi"/>
              </w:rPr>
              <w:t>1</w:t>
            </w:r>
          </w:p>
        </w:tc>
        <w:tc>
          <w:tcPr>
            <w:tcW w:w="112" w:type="pct"/>
            <w:shd w:val="clear" w:color="auto" w:fill="00B050"/>
          </w:tcPr>
          <w:p w:rsidRPr="00E74AF8" w:rsidR="00FD17CD" w:rsidP="00FD17CD" w:rsidRDefault="00FD17CD" w14:paraId="3CDACED2" w14:textId="5A5190BA">
            <w:pPr>
              <w:rPr>
                <w:rFonts w:cstheme="minorHAnsi"/>
              </w:rPr>
            </w:pPr>
            <w:r>
              <w:rPr>
                <w:rFonts w:cstheme="minorHAnsi"/>
              </w:rPr>
              <w:t>3</w:t>
            </w:r>
          </w:p>
        </w:tc>
        <w:tc>
          <w:tcPr>
            <w:tcW w:w="1135" w:type="pct"/>
            <w:shd w:val="clear" w:color="auto" w:fill="auto"/>
          </w:tcPr>
          <w:p w:rsidR="00FD17CD" w:rsidP="00FD17CD" w:rsidRDefault="00FD17CD" w14:paraId="062A2057" w14:textId="77777777">
            <w:pPr>
              <w:rPr>
                <w:rFonts w:cstheme="minorHAnsi"/>
                <w:sz w:val="24"/>
                <w:szCs w:val="24"/>
              </w:rPr>
            </w:pPr>
            <w:r>
              <w:rPr>
                <w:rFonts w:cstheme="minorHAnsi"/>
                <w:sz w:val="24"/>
                <w:szCs w:val="24"/>
              </w:rPr>
              <w:t>Encourage new paddlers to carry boats in pairs to reduce the weight being carried</w:t>
            </w:r>
          </w:p>
          <w:p w:rsidRPr="00F47385" w:rsidR="00FD17CD" w:rsidP="00E20E67" w:rsidRDefault="00FD17CD" w14:paraId="313D35C4" w14:textId="19276B3F">
            <w:pPr>
              <w:rPr>
                <w:rFonts w:cstheme="minorHAnsi"/>
                <w:sz w:val="24"/>
                <w:szCs w:val="24"/>
              </w:rPr>
            </w:pPr>
            <w:r>
              <w:rPr>
                <w:rFonts w:cstheme="minorHAnsi"/>
                <w:sz w:val="24"/>
                <w:szCs w:val="24"/>
              </w:rPr>
              <w:t>Only carry boats on shoulders once experienced and confident that it can be done safely</w:t>
            </w:r>
          </w:p>
        </w:tc>
        <w:tc>
          <w:tcPr>
            <w:tcW w:w="111" w:type="pct"/>
            <w:shd w:val="clear" w:color="auto" w:fill="auto"/>
          </w:tcPr>
          <w:p w:rsidRPr="00E74AF8" w:rsidR="00FD17CD" w:rsidP="00FD17CD" w:rsidRDefault="00FD17CD" w14:paraId="14447420" w14:textId="184A07DC">
            <w:pPr>
              <w:rPr>
                <w:rFonts w:cstheme="minorHAnsi"/>
              </w:rPr>
            </w:pPr>
            <w:r>
              <w:rPr>
                <w:rFonts w:cstheme="minorHAnsi"/>
              </w:rPr>
              <w:t>2</w:t>
            </w:r>
          </w:p>
        </w:tc>
        <w:tc>
          <w:tcPr>
            <w:tcW w:w="178" w:type="pct"/>
            <w:shd w:val="clear" w:color="auto" w:fill="auto"/>
          </w:tcPr>
          <w:p w:rsidRPr="00455108" w:rsidR="00FD17CD" w:rsidP="00FD17CD" w:rsidRDefault="00FD17CD" w14:paraId="2127B3E3" w14:textId="6B1C50B2">
            <w:pPr>
              <w:ind w:left="459"/>
              <w:rPr>
                <w:rFonts w:cstheme="minorHAnsi"/>
                <w:sz w:val="24"/>
                <w:szCs w:val="24"/>
              </w:rPr>
            </w:pPr>
            <w:r>
              <w:rPr>
                <w:rFonts w:cstheme="minorHAnsi"/>
                <w:sz w:val="24"/>
                <w:szCs w:val="24"/>
              </w:rPr>
              <w:t>1</w:t>
            </w:r>
          </w:p>
        </w:tc>
        <w:tc>
          <w:tcPr>
            <w:tcW w:w="179" w:type="pct"/>
            <w:shd w:val="clear" w:color="auto" w:fill="00B050"/>
          </w:tcPr>
          <w:p w:rsidRPr="00455108" w:rsidR="00FD17CD" w:rsidP="00FD17CD" w:rsidRDefault="00FD17CD" w14:paraId="0B2CD127" w14:textId="1EB945AE">
            <w:pPr>
              <w:rPr>
                <w:rFonts w:cstheme="minorHAnsi"/>
                <w:sz w:val="24"/>
                <w:szCs w:val="24"/>
              </w:rPr>
            </w:pPr>
            <w:r>
              <w:rPr>
                <w:rFonts w:cstheme="minorHAnsi"/>
                <w:sz w:val="24"/>
                <w:szCs w:val="24"/>
              </w:rPr>
              <w:t xml:space="preserve">        2</w:t>
            </w:r>
          </w:p>
        </w:tc>
        <w:tc>
          <w:tcPr>
            <w:tcW w:w="1073" w:type="pct"/>
            <w:shd w:val="clear" w:color="auto" w:fill="auto"/>
          </w:tcPr>
          <w:p w:rsidRPr="00455108" w:rsidR="00FD17CD" w:rsidP="00FD17CD" w:rsidRDefault="00FD17CD" w14:paraId="516075CC" w14:textId="77777777">
            <w:pPr>
              <w:ind w:left="459"/>
              <w:rPr>
                <w:rFonts w:cstheme="minorHAnsi"/>
                <w:sz w:val="24"/>
                <w:szCs w:val="24"/>
              </w:rPr>
            </w:pPr>
          </w:p>
        </w:tc>
      </w:tr>
      <w:tr w:rsidRPr="00E74AF8" w:rsidR="00FD17CD" w:rsidTr="008C776E" w14:paraId="44A16C39" w14:textId="77777777">
        <w:trPr>
          <w:trHeight w:val="899"/>
        </w:trPr>
        <w:tc>
          <w:tcPr>
            <w:tcW w:w="485" w:type="pct"/>
            <w:shd w:val="clear" w:color="auto" w:fill="auto"/>
          </w:tcPr>
          <w:p w:rsidRPr="00CF3392" w:rsidR="00FD17CD" w:rsidP="00FD17CD" w:rsidRDefault="00FD17CD" w14:paraId="6E3422BC" w14:textId="09C9C0A9">
            <w:pPr>
              <w:rPr>
                <w:rFonts w:cstheme="minorHAnsi"/>
                <w:sz w:val="24"/>
                <w:szCs w:val="24"/>
              </w:rPr>
            </w:pPr>
            <w:r>
              <w:rPr>
                <w:rFonts w:cstheme="minorHAnsi"/>
                <w:sz w:val="24"/>
                <w:szCs w:val="24"/>
              </w:rPr>
              <w:t xml:space="preserve">Pollution and Water Quality </w:t>
            </w:r>
          </w:p>
        </w:tc>
        <w:tc>
          <w:tcPr>
            <w:tcW w:w="547" w:type="pct"/>
          </w:tcPr>
          <w:p w:rsidRPr="008D6936" w:rsidR="00FD17CD" w:rsidP="00FD17CD" w:rsidRDefault="00FD17CD" w14:paraId="61257650" w14:textId="1BF0D2A3">
            <w:pPr>
              <w:rPr>
                <w:rFonts w:cstheme="minorHAnsi"/>
                <w:sz w:val="24"/>
                <w:szCs w:val="24"/>
              </w:rPr>
            </w:pPr>
            <w:r>
              <w:rPr>
                <w:rFonts w:cstheme="minorHAnsi"/>
                <w:sz w:val="24"/>
                <w:szCs w:val="24"/>
              </w:rPr>
              <w:t xml:space="preserve">Paddlers </w:t>
            </w:r>
          </w:p>
        </w:tc>
        <w:tc>
          <w:tcPr>
            <w:tcW w:w="958" w:type="pct"/>
            <w:shd w:val="clear" w:color="auto" w:fill="auto"/>
          </w:tcPr>
          <w:p w:rsidRPr="008D6936" w:rsidR="00FD17CD" w:rsidP="00FD17CD" w:rsidRDefault="00FD17CD" w14:paraId="7538CA2E" w14:textId="00CD7662">
            <w:pPr>
              <w:rPr>
                <w:rFonts w:cstheme="minorHAnsi"/>
                <w:sz w:val="24"/>
                <w:szCs w:val="24"/>
              </w:rPr>
            </w:pPr>
            <w:r>
              <w:rPr>
                <w:rFonts w:cstheme="minorHAnsi"/>
                <w:sz w:val="24"/>
                <w:szCs w:val="24"/>
              </w:rPr>
              <w:t xml:space="preserve">Unclean water can often carry pathogens able to cause serious illness if ingested. The water in the harbour, especially at low tide is often of poor quality </w:t>
            </w:r>
          </w:p>
        </w:tc>
        <w:tc>
          <w:tcPr>
            <w:tcW w:w="111" w:type="pct"/>
            <w:shd w:val="clear" w:color="auto" w:fill="auto"/>
          </w:tcPr>
          <w:p w:rsidRPr="00E74AF8" w:rsidR="00FD17CD" w:rsidP="00FD17CD" w:rsidRDefault="00FD17CD" w14:paraId="1EB12EDD" w14:textId="654345CC">
            <w:pPr>
              <w:rPr>
                <w:rFonts w:cstheme="minorHAnsi"/>
              </w:rPr>
            </w:pPr>
            <w:r>
              <w:rPr>
                <w:rFonts w:cstheme="minorHAnsi"/>
              </w:rPr>
              <w:t>4</w:t>
            </w:r>
          </w:p>
        </w:tc>
        <w:tc>
          <w:tcPr>
            <w:tcW w:w="111" w:type="pct"/>
            <w:shd w:val="clear" w:color="auto" w:fill="auto"/>
          </w:tcPr>
          <w:p w:rsidRPr="00E74AF8" w:rsidR="00FD17CD" w:rsidP="00FD17CD" w:rsidRDefault="00FD17CD" w14:paraId="0E5F9A59" w14:textId="60D985CA">
            <w:pPr>
              <w:rPr>
                <w:rFonts w:cstheme="minorHAnsi"/>
              </w:rPr>
            </w:pPr>
            <w:r>
              <w:rPr>
                <w:rFonts w:cstheme="minorHAnsi"/>
              </w:rPr>
              <w:t>4</w:t>
            </w:r>
          </w:p>
        </w:tc>
        <w:tc>
          <w:tcPr>
            <w:tcW w:w="112" w:type="pct"/>
            <w:shd w:val="clear" w:color="auto" w:fill="FF0000"/>
          </w:tcPr>
          <w:p w:rsidRPr="00E74AF8" w:rsidR="00FD17CD" w:rsidP="00FD17CD" w:rsidRDefault="00FD17CD" w14:paraId="04B0F571" w14:textId="13EE8428">
            <w:pPr>
              <w:rPr>
                <w:rFonts w:cstheme="minorHAnsi"/>
              </w:rPr>
            </w:pPr>
            <w:r>
              <w:rPr>
                <w:rFonts w:cstheme="minorHAnsi"/>
              </w:rPr>
              <w:t>16</w:t>
            </w:r>
          </w:p>
        </w:tc>
        <w:tc>
          <w:tcPr>
            <w:tcW w:w="1135" w:type="pct"/>
            <w:shd w:val="clear" w:color="auto" w:fill="auto"/>
          </w:tcPr>
          <w:p w:rsidR="00FD17CD" w:rsidP="00FD17CD" w:rsidRDefault="00FD17CD" w14:paraId="4050A9FA" w14:textId="77777777">
            <w:pPr>
              <w:rPr>
                <w:rFonts w:cstheme="minorHAnsi"/>
                <w:sz w:val="24"/>
                <w:szCs w:val="24"/>
              </w:rPr>
            </w:pPr>
            <w:r>
              <w:rPr>
                <w:rFonts w:cstheme="minorHAnsi"/>
                <w:sz w:val="24"/>
                <w:szCs w:val="24"/>
              </w:rPr>
              <w:t xml:space="preserve">Remind all paddlers to wash their hands before eating after a harbour session </w:t>
            </w:r>
          </w:p>
          <w:p w:rsidR="00FD17CD" w:rsidP="00FD17CD" w:rsidRDefault="00FD17CD" w14:paraId="7195C58B" w14:textId="77777777">
            <w:pPr>
              <w:rPr>
                <w:rFonts w:cstheme="minorHAnsi"/>
                <w:sz w:val="24"/>
                <w:szCs w:val="24"/>
              </w:rPr>
            </w:pPr>
            <w:r>
              <w:rPr>
                <w:rFonts w:cstheme="minorHAnsi"/>
                <w:sz w:val="24"/>
                <w:szCs w:val="24"/>
              </w:rPr>
              <w:t>Paddling sessions will be arranged at times as close to high tide as works with leader availability</w:t>
            </w:r>
          </w:p>
          <w:p w:rsidR="00FD17CD" w:rsidP="00FD17CD" w:rsidRDefault="00FD17CD" w14:paraId="19C84AA7" w14:textId="77777777">
            <w:pPr>
              <w:rPr>
                <w:rFonts w:cstheme="minorHAnsi"/>
                <w:sz w:val="24"/>
                <w:szCs w:val="24"/>
              </w:rPr>
            </w:pPr>
            <w:r>
              <w:rPr>
                <w:rFonts w:cstheme="minorHAnsi"/>
                <w:sz w:val="24"/>
                <w:szCs w:val="24"/>
              </w:rPr>
              <w:t xml:space="preserve">Rolling practice and coaching is to be conducted exclusively at pool sessions </w:t>
            </w:r>
            <w:r>
              <w:rPr>
                <w:rFonts w:cstheme="minorHAnsi"/>
                <w:i/>
                <w:iCs/>
                <w:sz w:val="24"/>
                <w:szCs w:val="24"/>
              </w:rPr>
              <w:t xml:space="preserve">not </w:t>
            </w:r>
            <w:r>
              <w:rPr>
                <w:rFonts w:cstheme="minorHAnsi"/>
                <w:sz w:val="24"/>
                <w:szCs w:val="24"/>
              </w:rPr>
              <w:t>in the harbour</w:t>
            </w:r>
          </w:p>
          <w:p w:rsidRPr="00F47385" w:rsidR="00FD17CD" w:rsidP="00FD17CD" w:rsidRDefault="00FD17CD" w14:paraId="13C4B0DE" w14:textId="33E4A489">
            <w:pPr>
              <w:ind w:left="320"/>
              <w:rPr>
                <w:rFonts w:cstheme="minorHAnsi"/>
                <w:sz w:val="24"/>
                <w:szCs w:val="24"/>
              </w:rPr>
            </w:pPr>
            <w:r>
              <w:rPr>
                <w:rFonts w:cstheme="minorHAnsi"/>
                <w:sz w:val="24"/>
                <w:szCs w:val="24"/>
              </w:rPr>
              <w:t>Provide hand sanitiser at sessions</w:t>
            </w:r>
          </w:p>
        </w:tc>
        <w:tc>
          <w:tcPr>
            <w:tcW w:w="111" w:type="pct"/>
            <w:shd w:val="clear" w:color="auto" w:fill="auto"/>
          </w:tcPr>
          <w:p w:rsidRPr="00E74AF8" w:rsidR="00FD17CD" w:rsidP="00FD17CD" w:rsidRDefault="00FD17CD" w14:paraId="7BC1ECB1" w14:textId="6588FAA0">
            <w:pPr>
              <w:rPr>
                <w:rFonts w:cstheme="minorHAnsi"/>
              </w:rPr>
            </w:pPr>
            <w:r>
              <w:rPr>
                <w:rFonts w:cstheme="minorHAnsi"/>
              </w:rPr>
              <w:t>2</w:t>
            </w:r>
          </w:p>
        </w:tc>
        <w:tc>
          <w:tcPr>
            <w:tcW w:w="178" w:type="pct"/>
            <w:shd w:val="clear" w:color="auto" w:fill="auto"/>
          </w:tcPr>
          <w:p w:rsidRPr="00455108" w:rsidR="00FD17CD" w:rsidP="00FD17CD" w:rsidRDefault="00FD17CD" w14:paraId="59A23D68" w14:textId="5303CAAE">
            <w:pPr>
              <w:ind w:left="459"/>
              <w:rPr>
                <w:rFonts w:cstheme="minorHAnsi"/>
                <w:sz w:val="24"/>
                <w:szCs w:val="24"/>
              </w:rPr>
            </w:pPr>
            <w:r>
              <w:rPr>
                <w:rFonts w:cstheme="minorHAnsi"/>
                <w:sz w:val="24"/>
                <w:szCs w:val="24"/>
              </w:rPr>
              <w:t>4</w:t>
            </w:r>
          </w:p>
        </w:tc>
        <w:tc>
          <w:tcPr>
            <w:tcW w:w="179" w:type="pct"/>
            <w:shd w:val="clear" w:color="auto" w:fill="FFC000"/>
          </w:tcPr>
          <w:p w:rsidRPr="00455108" w:rsidR="00FD17CD" w:rsidP="00FD17CD" w:rsidRDefault="00FD17CD" w14:paraId="401AA968" w14:textId="53834708">
            <w:pPr>
              <w:ind w:left="459"/>
              <w:rPr>
                <w:rFonts w:cstheme="minorHAnsi"/>
                <w:sz w:val="24"/>
                <w:szCs w:val="24"/>
              </w:rPr>
            </w:pPr>
            <w:r>
              <w:rPr>
                <w:rFonts w:cstheme="minorHAnsi"/>
                <w:sz w:val="24"/>
                <w:szCs w:val="24"/>
              </w:rPr>
              <w:t>8</w:t>
            </w:r>
          </w:p>
        </w:tc>
        <w:tc>
          <w:tcPr>
            <w:tcW w:w="1073" w:type="pct"/>
            <w:shd w:val="clear" w:color="auto" w:fill="auto"/>
          </w:tcPr>
          <w:p w:rsidR="00FD17CD" w:rsidP="00FD17CD" w:rsidRDefault="00FD17CD" w14:paraId="6E48E53B" w14:textId="77777777">
            <w:pPr>
              <w:rPr>
                <w:rFonts w:cstheme="minorHAnsi"/>
                <w:sz w:val="24"/>
                <w:szCs w:val="24"/>
              </w:rPr>
            </w:pPr>
            <w:r>
              <w:rPr>
                <w:rFonts w:cstheme="minorHAnsi"/>
                <w:sz w:val="24"/>
                <w:szCs w:val="24"/>
              </w:rPr>
              <w:t>Intentional capsizes will be kept to an absolute minimum</w:t>
            </w:r>
          </w:p>
          <w:p w:rsidR="00FD17CD" w:rsidP="00FD17CD" w:rsidRDefault="00FD17CD" w14:paraId="7D8EF4C7" w14:textId="77777777">
            <w:pPr>
              <w:rPr>
                <w:rFonts w:cstheme="minorHAnsi"/>
                <w:sz w:val="24"/>
                <w:szCs w:val="24"/>
              </w:rPr>
            </w:pPr>
            <w:r>
              <w:rPr>
                <w:rFonts w:cstheme="minorHAnsi"/>
                <w:sz w:val="24"/>
                <w:szCs w:val="24"/>
              </w:rPr>
              <w:t>Anyone swimming will be recovered as quickly as possible by the nearest leader</w:t>
            </w:r>
          </w:p>
          <w:p w:rsidRPr="00455108" w:rsidR="00FD17CD" w:rsidP="00FD17CD" w:rsidRDefault="00FD17CD" w14:paraId="59E1C077" w14:textId="77777777">
            <w:pPr>
              <w:ind w:left="459"/>
              <w:rPr>
                <w:rFonts w:cstheme="minorHAnsi"/>
                <w:sz w:val="24"/>
                <w:szCs w:val="24"/>
              </w:rPr>
            </w:pPr>
          </w:p>
        </w:tc>
      </w:tr>
      <w:tr w:rsidRPr="00E74AF8" w:rsidR="00FD17CD" w:rsidTr="008C776E" w14:paraId="2D3D5877" w14:textId="77777777">
        <w:trPr>
          <w:trHeight w:val="899"/>
        </w:trPr>
        <w:tc>
          <w:tcPr>
            <w:tcW w:w="485" w:type="pct"/>
            <w:shd w:val="clear" w:color="auto" w:fill="auto"/>
          </w:tcPr>
          <w:p w:rsidRPr="00CF3392" w:rsidR="00FD17CD" w:rsidP="00FD17CD" w:rsidRDefault="00FD17CD" w14:paraId="2F5DB8EC" w14:textId="599E500F">
            <w:pPr>
              <w:rPr>
                <w:rFonts w:cstheme="minorHAnsi"/>
                <w:sz w:val="24"/>
                <w:szCs w:val="24"/>
              </w:rPr>
            </w:pPr>
            <w:r>
              <w:rPr>
                <w:rFonts w:cstheme="minorHAnsi"/>
                <w:sz w:val="24"/>
                <w:szCs w:val="24"/>
              </w:rPr>
              <w:t xml:space="preserve">Cuts and Scrapes </w:t>
            </w:r>
          </w:p>
        </w:tc>
        <w:tc>
          <w:tcPr>
            <w:tcW w:w="547" w:type="pct"/>
          </w:tcPr>
          <w:p w:rsidRPr="008D6936" w:rsidR="00FD17CD" w:rsidP="00FD17CD" w:rsidRDefault="00FD17CD" w14:paraId="398BFE6A" w14:textId="29723222">
            <w:pPr>
              <w:rPr>
                <w:rFonts w:cstheme="minorHAnsi"/>
                <w:sz w:val="24"/>
                <w:szCs w:val="24"/>
              </w:rPr>
            </w:pPr>
            <w:r>
              <w:rPr>
                <w:rFonts w:cstheme="minorHAnsi"/>
                <w:sz w:val="24"/>
                <w:szCs w:val="24"/>
              </w:rPr>
              <w:t xml:space="preserve">Paddlers </w:t>
            </w:r>
          </w:p>
        </w:tc>
        <w:tc>
          <w:tcPr>
            <w:tcW w:w="958" w:type="pct"/>
            <w:shd w:val="clear" w:color="auto" w:fill="auto"/>
          </w:tcPr>
          <w:p w:rsidRPr="008D6936" w:rsidR="00FD17CD" w:rsidP="00FD17CD" w:rsidRDefault="00FD17CD" w14:paraId="4AAC09B1" w14:textId="77777777">
            <w:pPr>
              <w:rPr>
                <w:rFonts w:cstheme="minorHAnsi"/>
                <w:sz w:val="24"/>
                <w:szCs w:val="24"/>
              </w:rPr>
            </w:pPr>
          </w:p>
        </w:tc>
        <w:tc>
          <w:tcPr>
            <w:tcW w:w="111" w:type="pct"/>
            <w:shd w:val="clear" w:color="auto" w:fill="auto"/>
          </w:tcPr>
          <w:p w:rsidRPr="00E74AF8" w:rsidR="00FD17CD" w:rsidP="00FD17CD" w:rsidRDefault="00FD17CD" w14:paraId="44FC9554" w14:textId="1CF9FE4C">
            <w:pPr>
              <w:rPr>
                <w:rFonts w:cstheme="minorHAnsi"/>
              </w:rPr>
            </w:pPr>
            <w:r>
              <w:rPr>
                <w:rFonts w:cstheme="minorHAnsi"/>
              </w:rPr>
              <w:t>3</w:t>
            </w:r>
          </w:p>
        </w:tc>
        <w:tc>
          <w:tcPr>
            <w:tcW w:w="111" w:type="pct"/>
            <w:shd w:val="clear" w:color="auto" w:fill="auto"/>
          </w:tcPr>
          <w:p w:rsidRPr="00E74AF8" w:rsidR="00FD17CD" w:rsidP="00FD17CD" w:rsidRDefault="00FD17CD" w14:paraId="28F9A30A" w14:textId="3D9D6913">
            <w:pPr>
              <w:rPr>
                <w:rFonts w:cstheme="minorHAnsi"/>
              </w:rPr>
            </w:pPr>
            <w:r>
              <w:rPr>
                <w:rFonts w:cstheme="minorHAnsi"/>
              </w:rPr>
              <w:t>2</w:t>
            </w:r>
          </w:p>
        </w:tc>
        <w:tc>
          <w:tcPr>
            <w:tcW w:w="112" w:type="pct"/>
            <w:shd w:val="clear" w:color="auto" w:fill="FFC000"/>
          </w:tcPr>
          <w:p w:rsidRPr="00E74AF8" w:rsidR="00FD17CD" w:rsidP="00FD17CD" w:rsidRDefault="00FD17CD" w14:paraId="0BF08337" w14:textId="5AD4D1F8">
            <w:pPr>
              <w:rPr>
                <w:rFonts w:cstheme="minorHAnsi"/>
              </w:rPr>
            </w:pPr>
            <w:r>
              <w:rPr>
                <w:rFonts w:cstheme="minorHAnsi"/>
              </w:rPr>
              <w:t>6</w:t>
            </w:r>
          </w:p>
        </w:tc>
        <w:tc>
          <w:tcPr>
            <w:tcW w:w="1135" w:type="pct"/>
            <w:shd w:val="clear" w:color="auto" w:fill="auto"/>
          </w:tcPr>
          <w:p w:rsidR="00FD17CD" w:rsidP="00FD17CD" w:rsidRDefault="00FD17CD" w14:paraId="31880FA8" w14:textId="77777777">
            <w:pPr>
              <w:rPr>
                <w:rFonts w:cstheme="minorHAnsi"/>
                <w:sz w:val="24"/>
                <w:szCs w:val="24"/>
              </w:rPr>
            </w:pPr>
            <w:r>
              <w:rPr>
                <w:rFonts w:cstheme="minorHAnsi"/>
                <w:sz w:val="24"/>
                <w:szCs w:val="24"/>
              </w:rPr>
              <w:t xml:space="preserve">Paddlers will adhere to advice and guidance on slips and falls (see above) </w:t>
            </w:r>
          </w:p>
          <w:p w:rsidR="00FD17CD" w:rsidP="00FD17CD" w:rsidRDefault="00FD17CD" w14:paraId="4BCD5D79" w14:textId="77777777">
            <w:pPr>
              <w:rPr>
                <w:rFonts w:cstheme="minorHAnsi"/>
                <w:sz w:val="24"/>
                <w:szCs w:val="24"/>
              </w:rPr>
            </w:pPr>
            <w:r>
              <w:rPr>
                <w:rFonts w:cstheme="minorHAnsi"/>
                <w:sz w:val="24"/>
                <w:szCs w:val="24"/>
              </w:rPr>
              <w:t xml:space="preserve">Paddlers will be encouraged to wear long sleeved wetsuits and CAGs to prevent scrapes to arms and legs </w:t>
            </w:r>
          </w:p>
          <w:p w:rsidR="00FD17CD" w:rsidP="00FD17CD" w:rsidRDefault="00FD17CD" w14:paraId="2087C2B3" w14:textId="77777777">
            <w:pPr>
              <w:rPr>
                <w:rFonts w:cstheme="minorHAnsi"/>
                <w:sz w:val="24"/>
                <w:szCs w:val="24"/>
              </w:rPr>
            </w:pPr>
            <w:r>
              <w:rPr>
                <w:rFonts w:cstheme="minorHAnsi"/>
                <w:sz w:val="24"/>
                <w:szCs w:val="24"/>
              </w:rPr>
              <w:t xml:space="preserve">Trees or debris in the water will be avoided when paddling </w:t>
            </w:r>
          </w:p>
          <w:p w:rsidRPr="00F47385" w:rsidR="00FD17CD" w:rsidP="00FD17CD" w:rsidRDefault="00FD17CD" w14:paraId="24E67A86" w14:textId="13451B68">
            <w:pPr>
              <w:rPr>
                <w:rFonts w:cstheme="minorHAnsi"/>
                <w:sz w:val="24"/>
                <w:szCs w:val="24"/>
              </w:rPr>
            </w:pPr>
            <w:r>
              <w:rPr>
                <w:rFonts w:cstheme="minorHAnsi"/>
                <w:sz w:val="24"/>
                <w:szCs w:val="24"/>
              </w:rPr>
              <w:t xml:space="preserve">First aid kits containing antiseptic wipes, dressings and adhesive plasters will be carried on the water by leaders </w:t>
            </w:r>
          </w:p>
        </w:tc>
        <w:tc>
          <w:tcPr>
            <w:tcW w:w="111" w:type="pct"/>
            <w:shd w:val="clear" w:color="auto" w:fill="auto"/>
          </w:tcPr>
          <w:p w:rsidRPr="00E74AF8" w:rsidR="00FD17CD" w:rsidP="00FD17CD" w:rsidRDefault="00FD17CD" w14:paraId="38F71A3B" w14:textId="5D39181B">
            <w:pPr>
              <w:rPr>
                <w:rFonts w:cstheme="minorHAnsi"/>
              </w:rPr>
            </w:pPr>
            <w:r>
              <w:rPr>
                <w:rFonts w:cstheme="minorHAnsi"/>
              </w:rPr>
              <w:t>1</w:t>
            </w:r>
          </w:p>
        </w:tc>
        <w:tc>
          <w:tcPr>
            <w:tcW w:w="178" w:type="pct"/>
            <w:shd w:val="clear" w:color="auto" w:fill="auto"/>
          </w:tcPr>
          <w:p w:rsidRPr="00455108" w:rsidR="00FD17CD" w:rsidP="00FD17CD" w:rsidRDefault="00FD17CD" w14:paraId="7AB62212" w14:textId="725EADE8">
            <w:pPr>
              <w:ind w:left="459"/>
              <w:rPr>
                <w:rFonts w:cstheme="minorHAnsi"/>
                <w:sz w:val="24"/>
                <w:szCs w:val="24"/>
              </w:rPr>
            </w:pPr>
            <w:r>
              <w:rPr>
                <w:rFonts w:cstheme="minorHAnsi"/>
                <w:sz w:val="24"/>
                <w:szCs w:val="24"/>
              </w:rPr>
              <w:t>2</w:t>
            </w:r>
          </w:p>
        </w:tc>
        <w:tc>
          <w:tcPr>
            <w:tcW w:w="179" w:type="pct"/>
            <w:shd w:val="clear" w:color="auto" w:fill="00B050"/>
          </w:tcPr>
          <w:p w:rsidRPr="00455108" w:rsidR="00FD17CD" w:rsidP="00FD17CD" w:rsidRDefault="00FD17CD" w14:paraId="3846082C" w14:textId="35427EEA">
            <w:pPr>
              <w:ind w:left="459"/>
              <w:rPr>
                <w:rFonts w:cstheme="minorHAnsi"/>
                <w:sz w:val="24"/>
                <w:szCs w:val="24"/>
              </w:rPr>
            </w:pPr>
            <w:r>
              <w:rPr>
                <w:rFonts w:cstheme="minorHAnsi"/>
                <w:sz w:val="24"/>
                <w:szCs w:val="24"/>
              </w:rPr>
              <w:t>2</w:t>
            </w:r>
          </w:p>
        </w:tc>
        <w:tc>
          <w:tcPr>
            <w:tcW w:w="1073" w:type="pct"/>
            <w:shd w:val="clear" w:color="auto" w:fill="auto"/>
          </w:tcPr>
          <w:p w:rsidRPr="00455108" w:rsidR="00FD17CD" w:rsidP="00FD17CD" w:rsidRDefault="00FD17CD" w14:paraId="71B44EBB" w14:textId="77777777">
            <w:pPr>
              <w:ind w:left="459"/>
              <w:rPr>
                <w:rFonts w:cstheme="minorHAnsi"/>
                <w:sz w:val="24"/>
                <w:szCs w:val="24"/>
              </w:rPr>
            </w:pPr>
          </w:p>
        </w:tc>
      </w:tr>
      <w:tr w:rsidRPr="00E74AF8" w:rsidR="00FD17CD" w:rsidTr="008C776E" w14:paraId="4AA227E7" w14:textId="77777777">
        <w:trPr>
          <w:trHeight w:val="899"/>
        </w:trPr>
        <w:tc>
          <w:tcPr>
            <w:tcW w:w="485" w:type="pct"/>
            <w:shd w:val="clear" w:color="auto" w:fill="auto"/>
          </w:tcPr>
          <w:p w:rsidRPr="00CF3392" w:rsidR="00FD17CD" w:rsidP="00FD17CD" w:rsidRDefault="00FD17CD" w14:paraId="617BFA57" w14:textId="530BA48F">
            <w:pPr>
              <w:rPr>
                <w:rFonts w:cstheme="minorHAnsi"/>
                <w:sz w:val="24"/>
                <w:szCs w:val="24"/>
              </w:rPr>
            </w:pPr>
            <w:r>
              <w:rPr>
                <w:rFonts w:cstheme="minorHAnsi"/>
                <w:sz w:val="24"/>
                <w:szCs w:val="24"/>
              </w:rPr>
              <w:t xml:space="preserve">Head injuries </w:t>
            </w:r>
          </w:p>
        </w:tc>
        <w:tc>
          <w:tcPr>
            <w:tcW w:w="547" w:type="pct"/>
          </w:tcPr>
          <w:p w:rsidRPr="008D6936" w:rsidR="00FD17CD" w:rsidP="00FD17CD" w:rsidRDefault="00FD17CD" w14:paraId="6C3FC6FA" w14:textId="00B4DBB8">
            <w:pPr>
              <w:rPr>
                <w:rFonts w:cstheme="minorHAnsi"/>
                <w:sz w:val="24"/>
                <w:szCs w:val="24"/>
              </w:rPr>
            </w:pPr>
            <w:r>
              <w:rPr>
                <w:rFonts w:cstheme="minorHAnsi"/>
                <w:sz w:val="24"/>
                <w:szCs w:val="24"/>
              </w:rPr>
              <w:t xml:space="preserve">Paddlers </w:t>
            </w:r>
          </w:p>
        </w:tc>
        <w:tc>
          <w:tcPr>
            <w:tcW w:w="958" w:type="pct"/>
            <w:shd w:val="clear" w:color="auto" w:fill="auto"/>
          </w:tcPr>
          <w:p w:rsidRPr="008D6936" w:rsidR="00FD17CD" w:rsidP="00FD17CD" w:rsidRDefault="00FD17CD" w14:paraId="65C149D2" w14:textId="77777777">
            <w:pPr>
              <w:rPr>
                <w:rFonts w:cstheme="minorHAnsi"/>
                <w:sz w:val="24"/>
                <w:szCs w:val="24"/>
              </w:rPr>
            </w:pPr>
          </w:p>
        </w:tc>
        <w:tc>
          <w:tcPr>
            <w:tcW w:w="111" w:type="pct"/>
            <w:shd w:val="clear" w:color="auto" w:fill="auto"/>
          </w:tcPr>
          <w:p w:rsidRPr="00E74AF8" w:rsidR="00FD17CD" w:rsidP="00FD17CD" w:rsidRDefault="00FD17CD" w14:paraId="4339F7CC" w14:textId="355DC62F">
            <w:pPr>
              <w:rPr>
                <w:rFonts w:cstheme="minorHAnsi"/>
              </w:rPr>
            </w:pPr>
            <w:r>
              <w:rPr>
                <w:rFonts w:cstheme="minorHAnsi"/>
              </w:rPr>
              <w:t>3</w:t>
            </w:r>
          </w:p>
        </w:tc>
        <w:tc>
          <w:tcPr>
            <w:tcW w:w="111" w:type="pct"/>
            <w:shd w:val="clear" w:color="auto" w:fill="auto"/>
          </w:tcPr>
          <w:p w:rsidRPr="00E74AF8" w:rsidR="00FD17CD" w:rsidP="00FD17CD" w:rsidRDefault="00FD17CD" w14:paraId="21E42647" w14:textId="6988D695">
            <w:pPr>
              <w:rPr>
                <w:rFonts w:cstheme="minorHAnsi"/>
              </w:rPr>
            </w:pPr>
            <w:r>
              <w:rPr>
                <w:rFonts w:cstheme="minorHAnsi"/>
              </w:rPr>
              <w:t>3</w:t>
            </w:r>
          </w:p>
        </w:tc>
        <w:tc>
          <w:tcPr>
            <w:tcW w:w="112" w:type="pct"/>
            <w:shd w:val="clear" w:color="auto" w:fill="FFC000"/>
          </w:tcPr>
          <w:p w:rsidRPr="00E74AF8" w:rsidR="00FD17CD" w:rsidP="00FD17CD" w:rsidRDefault="00FD17CD" w14:paraId="489D2B1D" w14:textId="419D11D8">
            <w:pPr>
              <w:rPr>
                <w:rFonts w:cstheme="minorHAnsi"/>
              </w:rPr>
            </w:pPr>
            <w:r>
              <w:rPr>
                <w:rFonts w:cstheme="minorHAnsi"/>
              </w:rPr>
              <w:t>9</w:t>
            </w:r>
          </w:p>
        </w:tc>
        <w:tc>
          <w:tcPr>
            <w:tcW w:w="1135" w:type="pct"/>
            <w:shd w:val="clear" w:color="auto" w:fill="auto"/>
          </w:tcPr>
          <w:p w:rsidRPr="00F47385" w:rsidR="00FD17CD" w:rsidP="00FD17CD" w:rsidRDefault="00FD17CD" w14:paraId="508BCFA6" w14:textId="41C2696E">
            <w:pPr>
              <w:rPr>
                <w:rFonts w:cstheme="minorHAnsi"/>
                <w:sz w:val="24"/>
                <w:szCs w:val="24"/>
              </w:rPr>
            </w:pPr>
            <w:r>
              <w:rPr>
                <w:rFonts w:cstheme="minorHAnsi"/>
                <w:sz w:val="24"/>
                <w:szCs w:val="24"/>
              </w:rPr>
              <w:t xml:space="preserve">Helmets will be worn at all times when paddling, regardless of activity being carried out or vessel it is being done in </w:t>
            </w:r>
          </w:p>
        </w:tc>
        <w:tc>
          <w:tcPr>
            <w:tcW w:w="111" w:type="pct"/>
            <w:shd w:val="clear" w:color="auto" w:fill="auto"/>
          </w:tcPr>
          <w:p w:rsidRPr="00E74AF8" w:rsidR="00FD17CD" w:rsidP="00FD17CD" w:rsidRDefault="00FD17CD" w14:paraId="1EAA0486" w14:textId="5A537242">
            <w:pPr>
              <w:rPr>
                <w:rFonts w:cstheme="minorHAnsi"/>
              </w:rPr>
            </w:pPr>
            <w:r>
              <w:rPr>
                <w:rFonts w:cstheme="minorHAnsi"/>
              </w:rPr>
              <w:t>1</w:t>
            </w:r>
          </w:p>
        </w:tc>
        <w:tc>
          <w:tcPr>
            <w:tcW w:w="178" w:type="pct"/>
            <w:shd w:val="clear" w:color="auto" w:fill="auto"/>
          </w:tcPr>
          <w:p w:rsidRPr="00455108" w:rsidR="00FD17CD" w:rsidP="00FD17CD" w:rsidRDefault="00FD17CD" w14:paraId="7B7C4DC3" w14:textId="4E532AE3">
            <w:pPr>
              <w:ind w:left="459"/>
              <w:rPr>
                <w:rFonts w:cstheme="minorHAnsi"/>
                <w:sz w:val="24"/>
                <w:szCs w:val="24"/>
              </w:rPr>
            </w:pPr>
            <w:r>
              <w:rPr>
                <w:rFonts w:cstheme="minorHAnsi"/>
                <w:sz w:val="24"/>
                <w:szCs w:val="24"/>
              </w:rPr>
              <w:t>3</w:t>
            </w:r>
          </w:p>
        </w:tc>
        <w:tc>
          <w:tcPr>
            <w:tcW w:w="179" w:type="pct"/>
            <w:shd w:val="clear" w:color="auto" w:fill="00B050"/>
          </w:tcPr>
          <w:p w:rsidRPr="00455108" w:rsidR="00FD17CD" w:rsidP="00FD17CD" w:rsidRDefault="00FD17CD" w14:paraId="6AC01DCF" w14:textId="67A1294B">
            <w:pPr>
              <w:ind w:left="459"/>
              <w:rPr>
                <w:rFonts w:cstheme="minorHAnsi"/>
                <w:sz w:val="24"/>
                <w:szCs w:val="24"/>
              </w:rPr>
            </w:pPr>
            <w:r>
              <w:rPr>
                <w:rFonts w:cstheme="minorHAnsi"/>
                <w:sz w:val="24"/>
                <w:szCs w:val="24"/>
              </w:rPr>
              <w:t>3</w:t>
            </w:r>
          </w:p>
        </w:tc>
        <w:tc>
          <w:tcPr>
            <w:tcW w:w="1073" w:type="pct"/>
            <w:shd w:val="clear" w:color="auto" w:fill="auto"/>
          </w:tcPr>
          <w:p w:rsidRPr="00455108" w:rsidR="00FD17CD" w:rsidP="00B12CAA" w:rsidRDefault="00FD17CD" w14:paraId="674484A9" w14:textId="2CBA127D">
            <w:pPr>
              <w:rPr>
                <w:rFonts w:cstheme="minorHAnsi"/>
                <w:sz w:val="24"/>
                <w:szCs w:val="24"/>
              </w:rPr>
            </w:pPr>
            <w:r>
              <w:rPr>
                <w:rFonts w:cstheme="minorHAnsi"/>
                <w:sz w:val="24"/>
                <w:szCs w:val="24"/>
              </w:rPr>
              <w:t>No rolling to be carried out at low tide or near the edges of the harbour where rocks and underwater obstacles could be present</w:t>
            </w:r>
          </w:p>
        </w:tc>
      </w:tr>
      <w:tr w:rsidRPr="00E74AF8" w:rsidR="008C776E" w:rsidTr="008C776E" w14:paraId="533F2821" w14:textId="77777777">
        <w:trPr>
          <w:trHeight w:val="899"/>
        </w:trPr>
        <w:tc>
          <w:tcPr>
            <w:tcW w:w="485" w:type="pct"/>
            <w:shd w:val="clear" w:color="auto" w:fill="auto"/>
          </w:tcPr>
          <w:p w:rsidRPr="00CF3392" w:rsidR="008C776E" w:rsidP="008C776E" w:rsidRDefault="008C776E" w14:paraId="1649683F" w14:textId="347389CA">
            <w:pPr>
              <w:rPr>
                <w:rFonts w:cstheme="minorHAnsi"/>
                <w:sz w:val="24"/>
                <w:szCs w:val="24"/>
              </w:rPr>
            </w:pPr>
            <w:r>
              <w:rPr>
                <w:rFonts w:cstheme="minorHAnsi"/>
                <w:sz w:val="24"/>
                <w:szCs w:val="24"/>
              </w:rPr>
              <w:t xml:space="preserve">Overhanging trees and strainers </w:t>
            </w:r>
          </w:p>
        </w:tc>
        <w:tc>
          <w:tcPr>
            <w:tcW w:w="547" w:type="pct"/>
          </w:tcPr>
          <w:p w:rsidRPr="008D6936" w:rsidR="008C776E" w:rsidP="008C776E" w:rsidRDefault="008C776E" w14:paraId="1930ED7D" w14:textId="4F79D828">
            <w:pPr>
              <w:rPr>
                <w:rFonts w:cstheme="minorHAnsi"/>
                <w:sz w:val="24"/>
                <w:szCs w:val="24"/>
              </w:rPr>
            </w:pPr>
            <w:r>
              <w:rPr>
                <w:rFonts w:cstheme="minorHAnsi"/>
                <w:sz w:val="24"/>
                <w:szCs w:val="24"/>
              </w:rPr>
              <w:t xml:space="preserve">Paddlers </w:t>
            </w:r>
          </w:p>
        </w:tc>
        <w:tc>
          <w:tcPr>
            <w:tcW w:w="958" w:type="pct"/>
            <w:shd w:val="clear" w:color="auto" w:fill="auto"/>
          </w:tcPr>
          <w:p w:rsidRPr="008D6936" w:rsidR="008C776E" w:rsidP="008C776E" w:rsidRDefault="008C776E" w14:paraId="05139B85" w14:textId="10666534">
            <w:pPr>
              <w:rPr>
                <w:rFonts w:cstheme="minorHAnsi"/>
                <w:sz w:val="24"/>
                <w:szCs w:val="24"/>
              </w:rPr>
            </w:pPr>
            <w:r>
              <w:rPr>
                <w:rFonts w:cstheme="minorHAnsi"/>
                <w:sz w:val="24"/>
                <w:szCs w:val="24"/>
              </w:rPr>
              <w:t>Trees have the potential to entangle or ensnare paddlers and get them stuck in unsafe positions</w:t>
            </w:r>
          </w:p>
        </w:tc>
        <w:tc>
          <w:tcPr>
            <w:tcW w:w="111" w:type="pct"/>
            <w:shd w:val="clear" w:color="auto" w:fill="auto"/>
          </w:tcPr>
          <w:p w:rsidRPr="00E74AF8" w:rsidR="008C776E" w:rsidP="008C776E" w:rsidRDefault="008C776E" w14:paraId="5C41FF40" w14:textId="43453A3B">
            <w:pPr>
              <w:rPr>
                <w:rFonts w:cstheme="minorHAnsi"/>
              </w:rPr>
            </w:pPr>
            <w:r>
              <w:rPr>
                <w:rFonts w:cstheme="minorHAnsi"/>
              </w:rPr>
              <w:t>3</w:t>
            </w:r>
          </w:p>
        </w:tc>
        <w:tc>
          <w:tcPr>
            <w:tcW w:w="111" w:type="pct"/>
            <w:shd w:val="clear" w:color="auto" w:fill="auto"/>
          </w:tcPr>
          <w:p w:rsidRPr="00E74AF8" w:rsidR="008C776E" w:rsidP="008C776E" w:rsidRDefault="008C776E" w14:paraId="6AEA3475" w14:textId="51D7C811">
            <w:pPr>
              <w:rPr>
                <w:rFonts w:cstheme="minorHAnsi"/>
              </w:rPr>
            </w:pPr>
            <w:r>
              <w:rPr>
                <w:rFonts w:cstheme="minorHAnsi"/>
              </w:rPr>
              <w:t>3</w:t>
            </w:r>
          </w:p>
        </w:tc>
        <w:tc>
          <w:tcPr>
            <w:tcW w:w="112" w:type="pct"/>
            <w:shd w:val="clear" w:color="auto" w:fill="FFC000"/>
          </w:tcPr>
          <w:p w:rsidRPr="00E74AF8" w:rsidR="008C776E" w:rsidP="008C776E" w:rsidRDefault="008C776E" w14:paraId="35EB5029" w14:textId="5E231DD3">
            <w:pPr>
              <w:rPr>
                <w:rFonts w:cstheme="minorHAnsi"/>
              </w:rPr>
            </w:pPr>
            <w:r>
              <w:rPr>
                <w:rFonts w:cstheme="minorHAnsi"/>
              </w:rPr>
              <w:t>9</w:t>
            </w:r>
          </w:p>
        </w:tc>
        <w:tc>
          <w:tcPr>
            <w:tcW w:w="1135" w:type="pct"/>
            <w:shd w:val="clear" w:color="auto" w:fill="auto"/>
          </w:tcPr>
          <w:p w:rsidRPr="00EC72F7" w:rsidR="008C776E" w:rsidP="008C776E" w:rsidRDefault="008C776E" w14:paraId="043C05D7" w14:textId="77777777">
            <w:pPr>
              <w:rPr>
                <w:rFonts w:cstheme="minorHAnsi"/>
                <w:sz w:val="24"/>
                <w:szCs w:val="24"/>
              </w:rPr>
            </w:pPr>
            <w:r w:rsidRPr="00EC72F7">
              <w:rPr>
                <w:rFonts w:cstheme="minorHAnsi"/>
                <w:sz w:val="24"/>
                <w:szCs w:val="24"/>
              </w:rPr>
              <w:t>Paddlers advised to negotiate around</w:t>
            </w:r>
          </w:p>
          <w:p w:rsidRPr="00EC72F7" w:rsidR="008C776E" w:rsidP="008C776E" w:rsidRDefault="008C776E" w14:paraId="0DB8C8F3" w14:textId="77777777">
            <w:pPr>
              <w:rPr>
                <w:rFonts w:cstheme="minorHAnsi"/>
                <w:sz w:val="24"/>
                <w:szCs w:val="24"/>
              </w:rPr>
            </w:pPr>
            <w:r w:rsidRPr="00EC72F7">
              <w:rPr>
                <w:rFonts w:cstheme="minorHAnsi"/>
                <w:sz w:val="24"/>
                <w:szCs w:val="24"/>
              </w:rPr>
              <w:t>trees, both overhanging and floating.</w:t>
            </w:r>
          </w:p>
          <w:p w:rsidR="008C776E" w:rsidP="00C209EF" w:rsidRDefault="008C776E" w14:paraId="2F735D94" w14:textId="3915144E">
            <w:pPr>
              <w:rPr>
                <w:rFonts w:cstheme="minorHAnsi"/>
                <w:sz w:val="24"/>
                <w:szCs w:val="24"/>
              </w:rPr>
            </w:pPr>
            <w:r w:rsidRPr="00EC72F7">
              <w:rPr>
                <w:rFonts w:cstheme="minorHAnsi"/>
                <w:sz w:val="24"/>
                <w:szCs w:val="24"/>
              </w:rPr>
              <w:t>Advised as to correct action in event of</w:t>
            </w:r>
            <w:r w:rsidR="00366ACA">
              <w:rPr>
                <w:rFonts w:cstheme="minorHAnsi"/>
                <w:sz w:val="24"/>
                <w:szCs w:val="24"/>
              </w:rPr>
              <w:t xml:space="preserve"> e</w:t>
            </w:r>
            <w:r w:rsidRPr="00EC72F7">
              <w:rPr>
                <w:rFonts w:cstheme="minorHAnsi"/>
                <w:sz w:val="24"/>
                <w:szCs w:val="24"/>
              </w:rPr>
              <w:t>ntanglement</w:t>
            </w:r>
          </w:p>
          <w:p w:rsidRPr="00F47385" w:rsidR="00C209EF" w:rsidP="00C209EF" w:rsidRDefault="00C209EF" w14:paraId="1F6EFEDA" w14:textId="78B8D391">
            <w:pPr>
              <w:rPr>
                <w:rFonts w:cstheme="minorHAnsi"/>
                <w:sz w:val="24"/>
                <w:szCs w:val="24"/>
              </w:rPr>
            </w:pPr>
            <w:r>
              <w:rPr>
                <w:rFonts w:cstheme="minorHAnsi"/>
                <w:sz w:val="24"/>
                <w:szCs w:val="24"/>
              </w:rPr>
              <w:lastRenderedPageBreak/>
              <w:t>Make paddlers aware of the need to avoid trees when on rivers, both Kinnessburn and other rivers we paddle as a club</w:t>
            </w:r>
          </w:p>
        </w:tc>
        <w:tc>
          <w:tcPr>
            <w:tcW w:w="111" w:type="pct"/>
            <w:shd w:val="clear" w:color="auto" w:fill="auto"/>
          </w:tcPr>
          <w:p w:rsidRPr="00E74AF8" w:rsidR="008C776E" w:rsidP="008C776E" w:rsidRDefault="008C776E" w14:paraId="0033AF64" w14:textId="42D1073A">
            <w:pPr>
              <w:rPr>
                <w:rFonts w:cstheme="minorHAnsi"/>
              </w:rPr>
            </w:pPr>
            <w:r>
              <w:rPr>
                <w:rFonts w:cstheme="minorHAnsi"/>
              </w:rPr>
              <w:lastRenderedPageBreak/>
              <w:t>2</w:t>
            </w:r>
          </w:p>
        </w:tc>
        <w:tc>
          <w:tcPr>
            <w:tcW w:w="178" w:type="pct"/>
            <w:shd w:val="clear" w:color="auto" w:fill="auto"/>
          </w:tcPr>
          <w:p w:rsidRPr="00455108" w:rsidR="008C776E" w:rsidP="008C776E" w:rsidRDefault="008C776E" w14:paraId="59DC39A9" w14:textId="680F1682">
            <w:pPr>
              <w:ind w:left="459"/>
              <w:rPr>
                <w:rFonts w:cstheme="minorHAnsi"/>
                <w:sz w:val="24"/>
                <w:szCs w:val="24"/>
              </w:rPr>
            </w:pPr>
            <w:r>
              <w:rPr>
                <w:rFonts w:cstheme="minorHAnsi"/>
                <w:sz w:val="24"/>
                <w:szCs w:val="24"/>
              </w:rPr>
              <w:t>2</w:t>
            </w:r>
          </w:p>
        </w:tc>
        <w:tc>
          <w:tcPr>
            <w:tcW w:w="179" w:type="pct"/>
            <w:shd w:val="clear" w:color="auto" w:fill="00B050"/>
          </w:tcPr>
          <w:p w:rsidRPr="00455108" w:rsidR="008C776E" w:rsidP="008C776E" w:rsidRDefault="008C776E" w14:paraId="709CFA49" w14:textId="25DF5C49">
            <w:pPr>
              <w:ind w:left="459"/>
              <w:rPr>
                <w:rFonts w:cstheme="minorHAnsi"/>
                <w:sz w:val="24"/>
                <w:szCs w:val="24"/>
              </w:rPr>
            </w:pPr>
            <w:r>
              <w:rPr>
                <w:rFonts w:cstheme="minorHAnsi"/>
                <w:sz w:val="24"/>
                <w:szCs w:val="24"/>
              </w:rPr>
              <w:t>4</w:t>
            </w:r>
          </w:p>
        </w:tc>
        <w:tc>
          <w:tcPr>
            <w:tcW w:w="1073" w:type="pct"/>
            <w:shd w:val="clear" w:color="auto" w:fill="auto"/>
          </w:tcPr>
          <w:p w:rsidRPr="00455108" w:rsidR="008C776E" w:rsidP="00B12CAA" w:rsidRDefault="008C776E" w14:paraId="513AAE57" w14:textId="3DD67DDC">
            <w:pPr>
              <w:rPr>
                <w:rFonts w:cstheme="minorHAnsi"/>
                <w:sz w:val="24"/>
                <w:szCs w:val="24"/>
              </w:rPr>
            </w:pPr>
            <w:r>
              <w:rPr>
                <w:rFonts w:cstheme="minorHAnsi"/>
                <w:sz w:val="24"/>
                <w:szCs w:val="24"/>
              </w:rPr>
              <w:t>Send an experienced paddler at the head of the group when taking beginners up the r</w:t>
            </w:r>
            <w:r w:rsidR="00B12CAA">
              <w:rPr>
                <w:rFonts w:cstheme="minorHAnsi"/>
                <w:sz w:val="24"/>
                <w:szCs w:val="24"/>
              </w:rPr>
              <w:t>i</w:t>
            </w:r>
            <w:r>
              <w:rPr>
                <w:rFonts w:cstheme="minorHAnsi"/>
                <w:sz w:val="24"/>
                <w:szCs w:val="24"/>
              </w:rPr>
              <w:t>ver to assess if the river is suitable to be paddled with regard to foliage</w:t>
            </w:r>
          </w:p>
        </w:tc>
      </w:tr>
      <w:tr w:rsidRPr="00E74AF8" w:rsidR="008C776E" w:rsidTr="008C776E" w14:paraId="07F74A57" w14:textId="77777777">
        <w:trPr>
          <w:trHeight w:val="899"/>
        </w:trPr>
        <w:tc>
          <w:tcPr>
            <w:tcW w:w="485" w:type="pct"/>
            <w:shd w:val="clear" w:color="auto" w:fill="auto"/>
          </w:tcPr>
          <w:p w:rsidRPr="00CF3392" w:rsidR="008C776E" w:rsidP="008C776E" w:rsidRDefault="008C776E" w14:paraId="2D06A74C" w14:textId="3D0432C6">
            <w:pPr>
              <w:rPr>
                <w:rFonts w:cstheme="minorHAnsi"/>
                <w:sz w:val="24"/>
                <w:szCs w:val="24"/>
              </w:rPr>
            </w:pPr>
            <w:r>
              <w:rPr>
                <w:rFonts w:cstheme="minorHAnsi"/>
                <w:sz w:val="24"/>
                <w:szCs w:val="24"/>
              </w:rPr>
              <w:t xml:space="preserve">Beaching </w:t>
            </w:r>
          </w:p>
        </w:tc>
        <w:tc>
          <w:tcPr>
            <w:tcW w:w="547" w:type="pct"/>
          </w:tcPr>
          <w:p w:rsidRPr="008D6936" w:rsidR="008C776E" w:rsidP="008C776E" w:rsidRDefault="008C776E" w14:paraId="734CE60C" w14:textId="651CABDF">
            <w:pPr>
              <w:rPr>
                <w:rFonts w:cstheme="minorHAnsi"/>
                <w:sz w:val="24"/>
                <w:szCs w:val="24"/>
              </w:rPr>
            </w:pPr>
            <w:r>
              <w:rPr>
                <w:rFonts w:cstheme="minorHAnsi"/>
                <w:sz w:val="24"/>
                <w:szCs w:val="24"/>
              </w:rPr>
              <w:t xml:space="preserve">Paddlers </w:t>
            </w:r>
          </w:p>
        </w:tc>
        <w:tc>
          <w:tcPr>
            <w:tcW w:w="958" w:type="pct"/>
            <w:shd w:val="clear" w:color="auto" w:fill="auto"/>
          </w:tcPr>
          <w:p w:rsidR="008C776E" w:rsidP="008C776E" w:rsidRDefault="008C776E" w14:paraId="17FA70F7" w14:textId="77777777">
            <w:pPr>
              <w:rPr>
                <w:rFonts w:cstheme="minorHAnsi"/>
                <w:sz w:val="24"/>
                <w:szCs w:val="24"/>
              </w:rPr>
            </w:pPr>
            <w:r>
              <w:rPr>
                <w:rFonts w:cstheme="minorHAnsi"/>
                <w:sz w:val="24"/>
                <w:szCs w:val="24"/>
              </w:rPr>
              <w:t xml:space="preserve">Paddlers have the potential to get stuck on the riverbed and need rescuing </w:t>
            </w:r>
          </w:p>
          <w:p w:rsidRPr="008D6936" w:rsidR="008C776E" w:rsidP="008C776E" w:rsidRDefault="008C776E" w14:paraId="68225996" w14:textId="7DCC7D3B">
            <w:pPr>
              <w:rPr>
                <w:rFonts w:cstheme="minorHAnsi"/>
                <w:sz w:val="24"/>
                <w:szCs w:val="24"/>
              </w:rPr>
            </w:pPr>
            <w:r>
              <w:rPr>
                <w:rFonts w:cstheme="minorHAnsi"/>
                <w:sz w:val="24"/>
                <w:szCs w:val="24"/>
              </w:rPr>
              <w:t xml:space="preserve">Less of a tangible risk to the person stuck but has the potential to draw the focus of leaders away from the rest of the group </w:t>
            </w:r>
          </w:p>
        </w:tc>
        <w:tc>
          <w:tcPr>
            <w:tcW w:w="111" w:type="pct"/>
            <w:shd w:val="clear" w:color="auto" w:fill="auto"/>
          </w:tcPr>
          <w:p w:rsidRPr="00E74AF8" w:rsidR="008C776E" w:rsidP="008C776E" w:rsidRDefault="008C776E" w14:paraId="08D3B9D2" w14:textId="28ED47E8">
            <w:pPr>
              <w:rPr>
                <w:rFonts w:cstheme="minorHAnsi"/>
              </w:rPr>
            </w:pPr>
            <w:r>
              <w:rPr>
                <w:rFonts w:cstheme="minorHAnsi"/>
              </w:rPr>
              <w:t>4</w:t>
            </w:r>
          </w:p>
        </w:tc>
        <w:tc>
          <w:tcPr>
            <w:tcW w:w="111" w:type="pct"/>
            <w:shd w:val="clear" w:color="auto" w:fill="auto"/>
          </w:tcPr>
          <w:p w:rsidRPr="00E74AF8" w:rsidR="008C776E" w:rsidP="008C776E" w:rsidRDefault="008C776E" w14:paraId="3D8C5719" w14:textId="31EC5258">
            <w:pPr>
              <w:rPr>
                <w:rFonts w:cstheme="minorHAnsi"/>
              </w:rPr>
            </w:pPr>
            <w:r>
              <w:rPr>
                <w:rFonts w:cstheme="minorHAnsi"/>
              </w:rPr>
              <w:t>2</w:t>
            </w:r>
          </w:p>
        </w:tc>
        <w:tc>
          <w:tcPr>
            <w:tcW w:w="112" w:type="pct"/>
            <w:shd w:val="clear" w:color="auto" w:fill="FFC000"/>
          </w:tcPr>
          <w:p w:rsidRPr="00E74AF8" w:rsidR="008C776E" w:rsidP="008C776E" w:rsidRDefault="008C776E" w14:paraId="4BF6418F" w14:textId="521FC33F">
            <w:pPr>
              <w:rPr>
                <w:rFonts w:cstheme="minorHAnsi"/>
              </w:rPr>
            </w:pPr>
            <w:r>
              <w:rPr>
                <w:rFonts w:cstheme="minorHAnsi"/>
              </w:rPr>
              <w:t>8</w:t>
            </w:r>
          </w:p>
        </w:tc>
        <w:tc>
          <w:tcPr>
            <w:tcW w:w="1135" w:type="pct"/>
            <w:shd w:val="clear" w:color="auto" w:fill="auto"/>
          </w:tcPr>
          <w:p w:rsidRPr="00F47385" w:rsidR="008C776E" w:rsidP="00C209EF" w:rsidRDefault="008C776E" w14:paraId="413DDEDF" w14:textId="33BD67AB">
            <w:pPr>
              <w:rPr>
                <w:rFonts w:cstheme="minorHAnsi"/>
                <w:sz w:val="24"/>
                <w:szCs w:val="24"/>
              </w:rPr>
            </w:pPr>
            <w:r>
              <w:rPr>
                <w:rFonts w:cstheme="minorHAnsi"/>
                <w:sz w:val="24"/>
                <w:szCs w:val="24"/>
              </w:rPr>
              <w:t>River sh</w:t>
            </w:r>
            <w:r w:rsidR="00C209EF">
              <w:rPr>
                <w:rFonts w:cstheme="minorHAnsi"/>
                <w:sz w:val="24"/>
                <w:szCs w:val="24"/>
              </w:rPr>
              <w:t>ould</w:t>
            </w:r>
            <w:r>
              <w:rPr>
                <w:rFonts w:cstheme="minorHAnsi"/>
                <w:sz w:val="24"/>
                <w:szCs w:val="24"/>
              </w:rPr>
              <w:t xml:space="preserve"> only be paddled at high tide</w:t>
            </w:r>
            <w:r w:rsidR="00C209EF">
              <w:rPr>
                <w:rFonts w:cstheme="minorHAnsi"/>
                <w:sz w:val="24"/>
                <w:szCs w:val="24"/>
              </w:rPr>
              <w:t xml:space="preserve"> or on a spring tide</w:t>
            </w:r>
            <w:r>
              <w:rPr>
                <w:rFonts w:cstheme="minorHAnsi"/>
                <w:sz w:val="24"/>
                <w:szCs w:val="24"/>
              </w:rPr>
              <w:t xml:space="preserve"> so as to avoid beaching </w:t>
            </w:r>
          </w:p>
        </w:tc>
        <w:tc>
          <w:tcPr>
            <w:tcW w:w="111" w:type="pct"/>
            <w:shd w:val="clear" w:color="auto" w:fill="auto"/>
          </w:tcPr>
          <w:p w:rsidRPr="00E74AF8" w:rsidR="008C776E" w:rsidP="008C776E" w:rsidRDefault="008C776E" w14:paraId="7D9BD545" w14:textId="2FD94391">
            <w:pPr>
              <w:rPr>
                <w:rFonts w:cstheme="minorHAnsi"/>
              </w:rPr>
            </w:pPr>
            <w:r>
              <w:rPr>
                <w:rFonts w:cstheme="minorHAnsi"/>
              </w:rPr>
              <w:t>1</w:t>
            </w:r>
          </w:p>
        </w:tc>
        <w:tc>
          <w:tcPr>
            <w:tcW w:w="178" w:type="pct"/>
            <w:shd w:val="clear" w:color="auto" w:fill="auto"/>
          </w:tcPr>
          <w:p w:rsidRPr="00455108" w:rsidR="008C776E" w:rsidP="008C776E" w:rsidRDefault="008C776E" w14:paraId="5E51A41D" w14:textId="3D01D9D5">
            <w:pPr>
              <w:ind w:left="459"/>
              <w:rPr>
                <w:rFonts w:cstheme="minorHAnsi"/>
                <w:sz w:val="24"/>
                <w:szCs w:val="24"/>
              </w:rPr>
            </w:pPr>
            <w:r>
              <w:rPr>
                <w:rFonts w:cstheme="minorHAnsi"/>
                <w:sz w:val="24"/>
                <w:szCs w:val="24"/>
              </w:rPr>
              <w:t>1</w:t>
            </w:r>
          </w:p>
        </w:tc>
        <w:tc>
          <w:tcPr>
            <w:tcW w:w="179" w:type="pct"/>
            <w:shd w:val="clear" w:color="auto" w:fill="00B050"/>
          </w:tcPr>
          <w:p w:rsidRPr="00455108" w:rsidR="008C776E" w:rsidP="008C776E" w:rsidRDefault="008C776E" w14:paraId="7D11C3AC" w14:textId="0B0E9726">
            <w:pPr>
              <w:ind w:left="459"/>
              <w:rPr>
                <w:rFonts w:cstheme="minorHAnsi"/>
                <w:sz w:val="24"/>
                <w:szCs w:val="24"/>
              </w:rPr>
            </w:pPr>
            <w:r>
              <w:rPr>
                <w:rFonts w:cstheme="minorHAnsi"/>
                <w:sz w:val="24"/>
                <w:szCs w:val="24"/>
              </w:rPr>
              <w:t>1</w:t>
            </w:r>
          </w:p>
        </w:tc>
        <w:tc>
          <w:tcPr>
            <w:tcW w:w="1073" w:type="pct"/>
            <w:shd w:val="clear" w:color="auto" w:fill="auto"/>
          </w:tcPr>
          <w:p w:rsidRPr="00455108" w:rsidR="008C776E" w:rsidP="00E4665E" w:rsidRDefault="008C776E" w14:paraId="2D8CA734" w14:textId="49C94D51">
            <w:pPr>
              <w:rPr>
                <w:rFonts w:cstheme="minorHAnsi"/>
                <w:sz w:val="24"/>
                <w:szCs w:val="24"/>
              </w:rPr>
            </w:pPr>
            <w:r>
              <w:rPr>
                <w:rFonts w:cstheme="minorHAnsi"/>
                <w:sz w:val="24"/>
                <w:szCs w:val="24"/>
              </w:rPr>
              <w:t>Dynamic risk assessment to be conducted by leaders deciding at which point the river becomes too shallow to paddle properly</w:t>
            </w:r>
          </w:p>
        </w:tc>
      </w:tr>
    </w:tbl>
    <w:p w:rsidRPr="00E74AF8" w:rsidR="005A3D85" w:rsidP="006C4BC8" w:rsidRDefault="005A3D85" w14:paraId="0A096249"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794"/>
        <w:gridCol w:w="8219"/>
      </w:tblGrid>
      <w:tr w:rsidRPr="00E74AF8" w:rsidR="00FC5713" w:rsidTr="00731FC7" w14:paraId="69AA4096" w14:textId="77777777">
        <w:trPr>
          <w:trHeight w:val="425" w:hRule="exact"/>
        </w:trPr>
        <w:tc>
          <w:tcPr>
            <w:tcW w:w="22392" w:type="dxa"/>
            <w:gridSpan w:val="6"/>
            <w:tcBorders>
              <w:top w:val="single" w:color="000000" w:sz="4" w:space="0"/>
              <w:left w:val="single" w:color="000000" w:sz="4" w:space="0"/>
              <w:bottom w:val="single" w:color="000000" w:sz="4" w:space="0"/>
              <w:right w:val="single" w:color="000000" w:sz="4" w:space="0"/>
            </w:tcBorders>
            <w:shd w:val="clear" w:color="auto" w:fill="C6D9F1" w:themeFill="text2" w:themeFillTint="33"/>
            <w:vAlign w:val="center"/>
          </w:tcPr>
          <w:p w:rsidR="00FC5713" w:rsidP="00FC5713" w:rsidRDefault="008B72FF" w14:paraId="2F482027" w14:textId="02909134">
            <w:pPr>
              <w:spacing w:after="0" w:line="240" w:lineRule="auto"/>
              <w:rPr>
                <w:rFonts w:eastAsia="Calibri" w:cstheme="minorHAnsi"/>
                <w:b/>
                <w:bCs/>
              </w:rPr>
            </w:pPr>
            <w:r w:rsidRPr="00E74AF8">
              <w:rPr>
                <w:rFonts w:eastAsia="Calibri" w:cstheme="minorHAnsi"/>
              </w:rPr>
              <w:br w:type="page"/>
            </w:r>
            <w:r w:rsidRPr="00731FC7" w:rsidR="00731FC7">
              <w:rPr>
                <w:rFonts w:eastAsia="Calibri" w:cstheme="minorHAnsi"/>
                <w:b/>
                <w:bCs/>
              </w:rPr>
              <w:t xml:space="preserve">Part 3 </w:t>
            </w:r>
            <w:r w:rsidR="00D96993">
              <w:rPr>
                <w:rFonts w:eastAsia="Calibri" w:cstheme="minorHAnsi"/>
                <w:b/>
                <w:bCs/>
              </w:rPr>
              <w:t xml:space="preserve">Risk Assessment </w:t>
            </w:r>
            <w:r w:rsidRPr="00731FC7" w:rsidR="00CA121C">
              <w:rPr>
                <w:rFonts w:eastAsia="Calibri" w:cstheme="minorHAnsi"/>
                <w:b/>
                <w:bCs/>
              </w:rPr>
              <w:t>Approva</w:t>
            </w:r>
            <w:r w:rsidRPr="00731FC7" w:rsidR="00CA48CB">
              <w:rPr>
                <w:rFonts w:eastAsia="Calibri" w:cstheme="minorHAnsi"/>
                <w:b/>
                <w:bCs/>
              </w:rPr>
              <w:t>l</w:t>
            </w:r>
          </w:p>
          <w:p w:rsidRPr="00731FC7" w:rsidR="00731FC7" w:rsidP="00FC5713" w:rsidRDefault="00731FC7" w14:paraId="61573572" w14:textId="39CE02A4">
            <w:pPr>
              <w:spacing w:after="0" w:line="240" w:lineRule="auto"/>
              <w:rPr>
                <w:rFonts w:eastAsia="Calibri" w:cstheme="minorHAnsi"/>
                <w:b/>
                <w:bCs/>
              </w:rPr>
            </w:pPr>
          </w:p>
        </w:tc>
      </w:tr>
      <w:tr w:rsidRPr="00E74AF8" w:rsidR="006C4BC8" w:rsidTr="00D96993" w14:paraId="1F899913" w14:textId="77777777">
        <w:trPr>
          <w:trHeight w:val="425" w:hRule="exact"/>
        </w:trPr>
        <w:tc>
          <w:tcPr>
            <w:tcW w:w="2239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74AF8" w:rsidR="006C4BC8" w:rsidP="00D96993" w:rsidRDefault="006C4BC8" w14:paraId="437CA318" w14:textId="77777777">
            <w:pPr>
              <w:spacing w:after="0" w:line="240" w:lineRule="auto"/>
              <w:rPr>
                <w:rFonts w:eastAsia="Calibri" w:cstheme="minorHAnsi"/>
                <w:bCs/>
              </w:rPr>
            </w:pPr>
            <w:r w:rsidRPr="00E74AF8">
              <w:rPr>
                <w:rFonts w:eastAsia="Calibri" w:cstheme="minorHAnsi"/>
                <w:b/>
                <w:bCs/>
              </w:rPr>
              <w:t xml:space="preserve">Declaration by responsible manager:  </w:t>
            </w:r>
            <w:r w:rsidRPr="00E74AF8">
              <w:rPr>
                <w:rFonts w:eastAsia="Calibri" w:cstheme="minorHAnsi"/>
              </w:rPr>
              <w:t xml:space="preserve">I confirm that this is a suitable &amp; sufficient risk </w:t>
            </w:r>
            <w:r w:rsidRPr="00E74AF8" w:rsidR="00CA121C">
              <w:rPr>
                <w:rFonts w:eastAsia="Calibri" w:cstheme="minorHAnsi"/>
              </w:rPr>
              <w:t xml:space="preserve">assessment for the </w:t>
            </w:r>
            <w:r w:rsidRPr="00E74AF8" w:rsidR="00C57E2F">
              <w:rPr>
                <w:rFonts w:eastAsia="Calibri" w:cstheme="minorHAnsi"/>
              </w:rPr>
              <w:t>activities</w:t>
            </w:r>
            <w:r w:rsidRPr="00E74AF8" w:rsidR="00CA121C">
              <w:rPr>
                <w:rFonts w:eastAsia="Calibri" w:cstheme="minorHAnsi"/>
              </w:rPr>
              <w:t xml:space="preserve"> identified above and that all residual risks can be reduced to as low as is reasonably practicable (green).</w:t>
            </w:r>
          </w:p>
        </w:tc>
      </w:tr>
      <w:tr w:rsidRPr="00E74AF8" w:rsidR="006C4BC8" w:rsidTr="005C011F" w14:paraId="1F39535F" w14:textId="77777777">
        <w:trPr>
          <w:trHeight w:val="624" w:hRule="exact"/>
        </w:trPr>
        <w:tc>
          <w:tcPr>
            <w:tcW w:w="1474" w:type="dxa"/>
            <w:vAlign w:val="center"/>
          </w:tcPr>
          <w:p w:rsidRPr="00E74AF8" w:rsidR="006C4BC8" w:rsidP="006C4BC8" w:rsidRDefault="006C4BC8" w14:paraId="7CC24112"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6C4BC8" w:rsidP="006C4BC8" w:rsidRDefault="006C4BC8" w14:paraId="43474135" w14:textId="77777777">
            <w:pPr>
              <w:spacing w:after="0" w:line="240" w:lineRule="auto"/>
              <w:jc w:val="center"/>
              <w:rPr>
                <w:rFonts w:eastAsia="Calibri" w:cstheme="minorHAnsi"/>
                <w:bCs/>
              </w:rPr>
            </w:pPr>
          </w:p>
        </w:tc>
        <w:tc>
          <w:tcPr>
            <w:tcW w:w="1701" w:type="dxa"/>
            <w:vAlign w:val="center"/>
          </w:tcPr>
          <w:p w:rsidRPr="00E74AF8" w:rsidR="006C4BC8" w:rsidP="006C4BC8" w:rsidRDefault="006C4BC8" w14:paraId="1F9D56DD"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6C4BC8" w:rsidP="006C4BC8" w:rsidRDefault="006C4BC8" w14:paraId="721A1022" w14:textId="77777777">
            <w:pPr>
              <w:spacing w:after="0" w:line="240" w:lineRule="auto"/>
              <w:jc w:val="center"/>
              <w:rPr>
                <w:rFonts w:eastAsia="Calibri" w:cstheme="minorHAnsi"/>
                <w:bCs/>
              </w:rPr>
            </w:pPr>
          </w:p>
        </w:tc>
        <w:tc>
          <w:tcPr>
            <w:tcW w:w="794" w:type="dxa"/>
            <w:vAlign w:val="center"/>
          </w:tcPr>
          <w:p w:rsidRPr="00E74AF8" w:rsidR="006C4BC8" w:rsidP="006C4BC8" w:rsidRDefault="006C4BC8" w14:paraId="6CE9DCDD"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6C4BC8" w:rsidP="006C4BC8" w:rsidRDefault="006C4BC8" w14:paraId="62CAF581" w14:textId="77777777">
            <w:pPr>
              <w:spacing w:after="0" w:line="240" w:lineRule="auto"/>
              <w:jc w:val="center"/>
              <w:rPr>
                <w:rFonts w:eastAsia="Calibri" w:cstheme="minorHAnsi"/>
                <w:bCs/>
              </w:rPr>
            </w:pPr>
          </w:p>
        </w:tc>
      </w:tr>
      <w:tr w:rsidRPr="00E74AF8" w:rsidR="00054B44" w:rsidTr="00D96993" w14:paraId="382BC929" w14:textId="77777777">
        <w:trPr>
          <w:trHeight w:val="380" w:hRule="exact"/>
        </w:trPr>
        <w:tc>
          <w:tcPr>
            <w:tcW w:w="22392" w:type="dxa"/>
            <w:gridSpan w:val="6"/>
            <w:shd w:val="clear" w:color="auto" w:fill="FFFFFF" w:themeFill="background1"/>
            <w:vAlign w:val="center"/>
          </w:tcPr>
          <w:p w:rsidRPr="00E74AF8" w:rsidR="00054B44" w:rsidP="00D96993" w:rsidRDefault="00054B44" w14:paraId="75402080" w14:textId="43967C15">
            <w:pPr>
              <w:spacing w:after="0" w:line="240" w:lineRule="auto"/>
              <w:rPr>
                <w:rFonts w:eastAsia="Calibri" w:cstheme="minorHAnsi"/>
                <w:bCs/>
              </w:rPr>
            </w:pPr>
            <w:r w:rsidRPr="00E74AF8">
              <w:rPr>
                <w:rFonts w:eastAsia="Calibri" w:cstheme="minorHAnsi"/>
                <w:b/>
                <w:bCs/>
              </w:rPr>
              <w:t xml:space="preserve">Declaration by </w:t>
            </w:r>
            <w:r w:rsidR="00CA48CB">
              <w:rPr>
                <w:rFonts w:eastAsia="Calibri" w:cstheme="minorHAnsi"/>
                <w:b/>
                <w:bCs/>
              </w:rPr>
              <w:t>School/Unit/Department</w:t>
            </w:r>
            <w:r w:rsidRPr="00E74AF8">
              <w:rPr>
                <w:rFonts w:eastAsia="Calibri" w:cstheme="minorHAnsi"/>
                <w:b/>
                <w:bCs/>
              </w:rPr>
              <w:t xml:space="preserve"> senior manager:  </w:t>
            </w:r>
            <w:r w:rsidRPr="00E74AF8">
              <w:rPr>
                <w:rFonts w:eastAsia="Calibri" w:cstheme="minorHAnsi"/>
              </w:rPr>
              <w:t xml:space="preserve">I approve this </w:t>
            </w:r>
            <w:r w:rsidRPr="00E74AF8" w:rsidR="00C57E2F">
              <w:rPr>
                <w:rFonts w:eastAsia="Calibri" w:cstheme="minorHAnsi"/>
              </w:rPr>
              <w:t>assessment</w:t>
            </w:r>
            <w:r w:rsidRPr="00E74AF8" w:rsidR="00CA121C">
              <w:rPr>
                <w:rFonts w:eastAsia="Calibri" w:cstheme="minorHAnsi"/>
              </w:rPr>
              <w:t>,</w:t>
            </w:r>
            <w:r w:rsidRPr="00E74AF8">
              <w:rPr>
                <w:rFonts w:eastAsia="Calibri" w:cstheme="minorHAnsi"/>
              </w:rPr>
              <w:t xml:space="preserve"> confirm it is included within University insurance</w:t>
            </w:r>
            <w:r w:rsidRPr="00E74AF8" w:rsidR="00CA121C">
              <w:rPr>
                <w:rFonts w:eastAsia="Calibri" w:cstheme="minorHAnsi"/>
              </w:rPr>
              <w:t xml:space="preserve"> and accept the risks identified.</w:t>
            </w:r>
          </w:p>
        </w:tc>
      </w:tr>
      <w:tr w:rsidRPr="00E74AF8" w:rsidR="00054B44" w:rsidTr="005C011F" w14:paraId="53A90A28" w14:textId="77777777">
        <w:trPr>
          <w:trHeight w:val="624" w:hRule="exact"/>
        </w:trPr>
        <w:tc>
          <w:tcPr>
            <w:tcW w:w="1474" w:type="dxa"/>
            <w:vAlign w:val="center"/>
          </w:tcPr>
          <w:p w:rsidRPr="00E74AF8" w:rsidR="00054B44" w:rsidP="00054B44" w:rsidRDefault="00054B44" w14:paraId="02D0EAB6"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23C9002A"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71182000"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4590A18D"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8927A4F"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66B0B9C" w14:textId="77777777">
            <w:pPr>
              <w:spacing w:after="0" w:line="240" w:lineRule="auto"/>
              <w:jc w:val="center"/>
              <w:rPr>
                <w:rFonts w:eastAsia="Calibri" w:cstheme="minorHAnsi"/>
                <w:bCs/>
              </w:rPr>
            </w:pPr>
          </w:p>
        </w:tc>
      </w:tr>
      <w:tr w:rsidRPr="00E74AF8" w:rsidR="00054B44" w:rsidTr="008F496F" w14:paraId="2F1000D5" w14:textId="77777777">
        <w:trPr>
          <w:trHeight w:val="380" w:hRule="exact"/>
        </w:trPr>
        <w:tc>
          <w:tcPr>
            <w:tcW w:w="22392" w:type="dxa"/>
            <w:gridSpan w:val="6"/>
            <w:shd w:val="clear" w:color="auto" w:fill="FF0000"/>
            <w:vAlign w:val="center"/>
          </w:tcPr>
          <w:p w:rsidRPr="00E74AF8" w:rsidR="00054B44" w:rsidP="00D96993" w:rsidRDefault="00054B44" w14:paraId="16F77A00" w14:textId="2522F323">
            <w:pPr>
              <w:spacing w:after="0" w:line="240" w:lineRule="auto"/>
              <w:rPr>
                <w:rFonts w:eastAsia="Calibri" w:cstheme="minorHAnsi"/>
                <w:bCs/>
                <w:color w:val="C00000"/>
              </w:rPr>
            </w:pPr>
            <w:r w:rsidRPr="00E74AF8">
              <w:rPr>
                <w:rFonts w:eastAsia="Calibri" w:cstheme="minorHAnsi"/>
                <w:b/>
                <w:bCs/>
              </w:rPr>
              <w:t>Declaration by</w:t>
            </w:r>
            <w:r w:rsidR="009D7DC0">
              <w:rPr>
                <w:rFonts w:eastAsia="Calibri" w:cstheme="minorHAnsi"/>
                <w:b/>
                <w:bCs/>
              </w:rPr>
              <w:t xml:space="preserve"> Head of</w:t>
            </w:r>
            <w:r w:rsidRPr="00E74AF8">
              <w:rPr>
                <w:rFonts w:eastAsia="Calibri" w:cstheme="minorHAnsi"/>
                <w:b/>
                <w:bCs/>
              </w:rPr>
              <w:t xml:space="preserve"> </w:t>
            </w:r>
            <w:r w:rsidR="00CA48CB">
              <w:rPr>
                <w:rFonts w:eastAsia="Calibri" w:cstheme="minorHAnsi"/>
                <w:b/>
                <w:bCs/>
              </w:rPr>
              <w:t>School/Unit/Department</w:t>
            </w:r>
            <w:r w:rsidRPr="00E74AF8">
              <w:rPr>
                <w:rFonts w:eastAsia="Calibri" w:cstheme="minorHAnsi"/>
                <w:b/>
                <w:bCs/>
              </w:rPr>
              <w:t xml:space="preserve">:  </w:t>
            </w:r>
            <w:r w:rsidRPr="00E74AF8">
              <w:rPr>
                <w:rFonts w:eastAsia="Calibri" w:cstheme="minorHAnsi"/>
              </w:rPr>
              <w:t xml:space="preserve">I approve this </w:t>
            </w:r>
            <w:r w:rsidRPr="00E74AF8" w:rsidR="00C57E2F">
              <w:rPr>
                <w:rFonts w:eastAsia="Calibri" w:cstheme="minorHAnsi"/>
              </w:rPr>
              <w:t>assessment</w:t>
            </w:r>
            <w:r w:rsidRPr="00E74AF8">
              <w:rPr>
                <w:rFonts w:eastAsia="Calibri" w:cstheme="minorHAnsi"/>
              </w:rPr>
              <w:t xml:space="preserve"> </w:t>
            </w:r>
            <w:r w:rsidRPr="00E74AF8" w:rsidR="008F496F">
              <w:rPr>
                <w:rFonts w:eastAsia="Calibri" w:cstheme="minorHAnsi"/>
              </w:rPr>
              <w:t>but understand some of the activities are excluded from University insurance</w:t>
            </w:r>
            <w:r w:rsidRPr="00E74AF8" w:rsidR="00CA121C">
              <w:rPr>
                <w:rFonts w:eastAsia="Calibri" w:cstheme="minorHAnsi"/>
              </w:rPr>
              <w:t xml:space="preserve"> and/or acknowledge that the residual risks remain high.</w:t>
            </w:r>
          </w:p>
        </w:tc>
      </w:tr>
      <w:tr w:rsidRPr="00E74AF8" w:rsidR="00054B44" w:rsidTr="00054B44" w14:paraId="4125652E" w14:textId="77777777">
        <w:trPr>
          <w:trHeight w:val="624" w:hRule="exact"/>
        </w:trPr>
        <w:tc>
          <w:tcPr>
            <w:tcW w:w="1474" w:type="dxa"/>
            <w:vAlign w:val="center"/>
          </w:tcPr>
          <w:p w:rsidRPr="00E74AF8" w:rsidR="00054B44" w:rsidP="00054B44" w:rsidRDefault="00054B44" w14:paraId="13FCB303"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606C4671"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34D73A6A"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3FE8B46C"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D5E6AC0"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A322796" w14:textId="77777777">
            <w:pPr>
              <w:spacing w:after="0" w:line="240" w:lineRule="auto"/>
              <w:jc w:val="center"/>
              <w:rPr>
                <w:rFonts w:eastAsia="Calibri" w:cstheme="minorHAnsi"/>
                <w:bCs/>
              </w:rPr>
            </w:pPr>
          </w:p>
        </w:tc>
      </w:tr>
    </w:tbl>
    <w:p w:rsidRPr="00E74AF8" w:rsidR="00303A43" w:rsidP="009927EA" w:rsidRDefault="00303A43" w14:paraId="52A77EAF"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2634"/>
        <w:gridCol w:w="6379"/>
      </w:tblGrid>
      <w:tr w:rsidRPr="00731FC7" w:rsidR="00886868" w:rsidTr="2532C928" w14:paraId="711D7F6B"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Mar/>
            <w:vAlign w:val="center"/>
          </w:tcPr>
          <w:p w:rsidR="00886868" w:rsidP="00D76546" w:rsidRDefault="00886868" w14:paraId="13936C7E" w14:textId="60E7369C">
            <w:pPr>
              <w:spacing w:after="0" w:line="240" w:lineRule="auto"/>
              <w:rPr>
                <w:rFonts w:eastAsia="Calibri" w:cstheme="minorHAnsi"/>
                <w:b/>
                <w:bCs/>
              </w:rPr>
            </w:pPr>
            <w:r w:rsidRPr="00E74AF8">
              <w:rPr>
                <w:rFonts w:eastAsia="Calibri" w:cstheme="minorHAnsi"/>
              </w:rPr>
              <w:br w:type="page"/>
            </w:r>
            <w:r w:rsidRPr="00731FC7">
              <w:rPr>
                <w:rFonts w:eastAsia="Calibri" w:cstheme="minorHAnsi"/>
                <w:b/>
                <w:bCs/>
              </w:rPr>
              <w:t xml:space="preserve">Part </w:t>
            </w:r>
            <w:r>
              <w:rPr>
                <w:rFonts w:eastAsia="Calibri" w:cstheme="minorHAnsi"/>
                <w:b/>
                <w:bCs/>
              </w:rPr>
              <w:t>4 Risk Assessment Review Details</w:t>
            </w:r>
          </w:p>
          <w:p w:rsidRPr="00731FC7" w:rsidR="00886868" w:rsidP="00D76546" w:rsidRDefault="00886868" w14:paraId="19B5DE4A" w14:textId="77777777">
            <w:pPr>
              <w:spacing w:after="0" w:line="240" w:lineRule="auto"/>
              <w:rPr>
                <w:rFonts w:eastAsia="Calibri" w:cstheme="minorHAnsi"/>
                <w:b/>
                <w:bCs/>
              </w:rPr>
            </w:pPr>
          </w:p>
        </w:tc>
      </w:tr>
      <w:tr w:rsidRPr="00E74AF8" w:rsidR="00B54F4C" w:rsidTr="2532C928" w14:paraId="6BD1C9D1" w14:textId="77777777">
        <w:trPr>
          <w:trHeight w:val="624" w:hRule="exact"/>
        </w:trPr>
        <w:tc>
          <w:tcPr>
            <w:tcW w:w="1474" w:type="dxa"/>
            <w:tcMar/>
            <w:vAlign w:val="center"/>
          </w:tcPr>
          <w:p w:rsidRPr="00B54F4C" w:rsidR="00B54F4C" w:rsidP="00D76546" w:rsidRDefault="00B54F4C" w14:paraId="0E4A2607" w14:textId="2B43E12B">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B54F4C" w:rsidP="497D7B06" w:rsidRDefault="00B54F4C" w14:paraId="4DA190DE" w14:textId="23A8EE24">
            <w:pPr>
              <w:spacing w:after="0" w:line="240" w:lineRule="auto"/>
              <w:rPr>
                <w:rFonts w:eastAsia="Calibri" w:cs="Calibri" w:cstheme="minorAscii"/>
                <w:b w:val="1"/>
                <w:bCs w:val="1"/>
              </w:rPr>
            </w:pPr>
            <w:r w:rsidRPr="497D7B06" w:rsidR="032B3B31">
              <w:rPr>
                <w:rFonts w:eastAsia="Calibri" w:cs="Calibri" w:cstheme="minorAscii"/>
                <w:b w:val="1"/>
                <w:bCs w:val="1"/>
              </w:rPr>
              <w:t>14/07/2024</w:t>
            </w:r>
          </w:p>
        </w:tc>
        <w:tc>
          <w:tcPr>
            <w:tcW w:w="1701" w:type="dxa"/>
            <w:tcMar/>
            <w:vAlign w:val="center"/>
          </w:tcPr>
          <w:p w:rsidRPr="00B54F4C" w:rsidR="00B54F4C" w:rsidP="00D76546" w:rsidRDefault="00B54F4C" w14:paraId="4A3F6293" w14:textId="0BC6EA6A">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B54F4C" w:rsidP="497D7B06" w:rsidRDefault="00B54F4C" w14:paraId="7CB577A4" w14:textId="73AA9CAB">
            <w:pPr>
              <w:spacing w:after="0" w:line="240" w:lineRule="auto"/>
              <w:rPr>
                <w:rFonts w:eastAsia="Calibri" w:cs="Calibri" w:cstheme="minorAscii"/>
                <w:b w:val="1"/>
                <w:bCs w:val="1"/>
              </w:rPr>
            </w:pPr>
            <w:r w:rsidRPr="497D7B06" w:rsidR="4EF3DDE6">
              <w:rPr>
                <w:rFonts w:eastAsia="Calibri" w:cs="Calibri" w:cstheme="minorAscii"/>
                <w:b w:val="1"/>
                <w:bCs w:val="1"/>
              </w:rPr>
              <w:t>James Roberts</w:t>
            </w:r>
          </w:p>
        </w:tc>
        <w:tc>
          <w:tcPr>
            <w:tcW w:w="2634" w:type="dxa"/>
            <w:tcMar/>
            <w:vAlign w:val="center"/>
          </w:tcPr>
          <w:p w:rsidRPr="00B54F4C" w:rsidR="00B54F4C" w:rsidP="00B54F4C" w:rsidRDefault="00B54F4C" w14:paraId="72D49E7C" w14:textId="5E06518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B54F4C" w:rsidP="497D7B06" w:rsidRDefault="00B54F4C" w14:paraId="385D3BF4" w14:textId="0298060E">
            <w:pPr>
              <w:spacing w:after="0" w:line="240" w:lineRule="auto"/>
              <w:rPr>
                <w:rFonts w:eastAsia="Calibri" w:cs="Calibri" w:cstheme="minorAscii"/>
                <w:b w:val="1"/>
                <w:bCs w:val="1"/>
              </w:rPr>
            </w:pPr>
            <w:r w:rsidRPr="497D7B06" w:rsidR="291C3972">
              <w:rPr>
                <w:rFonts w:eastAsia="Calibri" w:cs="Calibri" w:cstheme="minorAscii"/>
                <w:b w:val="1"/>
                <w:bCs w:val="1"/>
              </w:rPr>
              <w:t>1 year</w:t>
            </w:r>
          </w:p>
        </w:tc>
      </w:tr>
      <w:tr w:rsidRPr="00E74AF8" w:rsidR="00D96993" w:rsidTr="2532C928" w14:paraId="02858D4C" w14:textId="77777777">
        <w:trPr>
          <w:trHeight w:val="624" w:hRule="exact"/>
        </w:trPr>
        <w:tc>
          <w:tcPr>
            <w:tcW w:w="1474" w:type="dxa"/>
            <w:tcMar/>
            <w:vAlign w:val="center"/>
          </w:tcPr>
          <w:p w:rsidRPr="00B54F4C" w:rsidR="00D96993" w:rsidP="00D96993" w:rsidRDefault="00D96993" w14:paraId="5AD78FDB" w14:textId="062F3F3F">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2E3C0E93" w:rsidRDefault="00D96993" w14:paraId="1AB6981B" w14:textId="674E2EA9">
            <w:pPr>
              <w:spacing w:after="0" w:line="240" w:lineRule="auto"/>
              <w:rPr>
                <w:rFonts w:eastAsia="Calibri" w:cs="Calibri" w:cstheme="minorAscii"/>
                <w:b w:val="1"/>
                <w:bCs w:val="1"/>
              </w:rPr>
            </w:pPr>
            <w:r w:rsidRPr="2532C928" w:rsidR="3E6F941C">
              <w:rPr>
                <w:rFonts w:eastAsia="Calibri" w:cs="Calibri" w:cstheme="minorAscii"/>
                <w:b w:val="1"/>
                <w:bCs w:val="1"/>
              </w:rPr>
              <w:t>27/0</w:t>
            </w:r>
            <w:r w:rsidRPr="2532C928" w:rsidR="7A7E7A79">
              <w:rPr>
                <w:rFonts w:eastAsia="Calibri" w:cs="Calibri" w:cstheme="minorAscii"/>
                <w:b w:val="1"/>
                <w:bCs w:val="1"/>
              </w:rPr>
              <w:t>5</w:t>
            </w:r>
            <w:r w:rsidRPr="2532C928" w:rsidR="3E6F941C">
              <w:rPr>
                <w:rFonts w:eastAsia="Calibri" w:cs="Calibri" w:cstheme="minorAscii"/>
                <w:b w:val="1"/>
                <w:bCs w:val="1"/>
              </w:rPr>
              <w:t>/2025</w:t>
            </w:r>
          </w:p>
        </w:tc>
        <w:tc>
          <w:tcPr>
            <w:tcW w:w="1701" w:type="dxa"/>
            <w:tcMar/>
            <w:vAlign w:val="center"/>
          </w:tcPr>
          <w:p w:rsidRPr="00B54F4C" w:rsidR="00D96993" w:rsidP="00D96993" w:rsidRDefault="00D96993" w14:paraId="69F60B96" w14:textId="5D99FF6B">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2E3C0E93" w:rsidRDefault="00D96993" w14:paraId="1F277A25" w14:textId="039FB586">
            <w:pPr>
              <w:spacing w:after="0" w:line="240" w:lineRule="auto"/>
              <w:rPr>
                <w:rFonts w:eastAsia="Calibri" w:cs="Calibri" w:cstheme="minorAscii"/>
                <w:b w:val="1"/>
                <w:bCs w:val="1"/>
              </w:rPr>
            </w:pPr>
            <w:r w:rsidRPr="2E3C0E93" w:rsidR="7C96061A">
              <w:rPr>
                <w:rFonts w:eastAsia="Calibri" w:cs="Calibri" w:cstheme="minorAscii"/>
                <w:b w:val="1"/>
                <w:bCs w:val="1"/>
              </w:rPr>
              <w:t>Lena Gerhardt</w:t>
            </w:r>
          </w:p>
        </w:tc>
        <w:tc>
          <w:tcPr>
            <w:tcW w:w="2634" w:type="dxa"/>
            <w:tcMar/>
            <w:vAlign w:val="center"/>
          </w:tcPr>
          <w:p w:rsidRPr="00B54F4C" w:rsidR="00D96993" w:rsidP="00D96993" w:rsidRDefault="00D96993" w14:paraId="4885B28F" w14:textId="77E89A2A">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2E3C0E93" w:rsidRDefault="00D96993" w14:paraId="4C1FFEFA" w14:textId="2C994AFB">
            <w:pPr>
              <w:spacing w:after="0" w:line="240" w:lineRule="auto"/>
              <w:rPr>
                <w:rFonts w:eastAsia="Calibri" w:cs="Calibri" w:cstheme="minorAscii"/>
                <w:b w:val="1"/>
                <w:bCs w:val="1"/>
              </w:rPr>
            </w:pPr>
            <w:r w:rsidRPr="2E3C0E93" w:rsidR="7235A04E">
              <w:rPr>
                <w:rFonts w:eastAsia="Calibri" w:cs="Calibri" w:cstheme="minorAscii"/>
                <w:b w:val="1"/>
                <w:bCs w:val="1"/>
              </w:rPr>
              <w:t>1 year</w:t>
            </w:r>
          </w:p>
        </w:tc>
      </w:tr>
      <w:tr w:rsidRPr="00E74AF8" w:rsidR="00D96993" w:rsidTr="2532C928" w14:paraId="43513437" w14:textId="77777777">
        <w:trPr>
          <w:trHeight w:val="624" w:hRule="exact"/>
        </w:trPr>
        <w:tc>
          <w:tcPr>
            <w:tcW w:w="1474" w:type="dxa"/>
            <w:tcMar/>
            <w:vAlign w:val="center"/>
          </w:tcPr>
          <w:p w:rsidRPr="00B54F4C" w:rsidR="00D96993" w:rsidP="00D96993" w:rsidRDefault="00D96993" w14:paraId="7A1E8729" w14:textId="71DF1028">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00D96993" w:rsidRDefault="00D96993" w14:paraId="00343B44" w14:textId="77777777">
            <w:pPr>
              <w:spacing w:after="0" w:line="240" w:lineRule="auto"/>
              <w:rPr>
                <w:rFonts w:eastAsia="Calibri" w:cstheme="minorHAnsi"/>
                <w:b/>
              </w:rPr>
            </w:pPr>
          </w:p>
        </w:tc>
        <w:tc>
          <w:tcPr>
            <w:tcW w:w="1701" w:type="dxa"/>
            <w:tcMar/>
            <w:vAlign w:val="center"/>
          </w:tcPr>
          <w:p w:rsidRPr="00B54F4C" w:rsidR="00D96993" w:rsidP="00D96993" w:rsidRDefault="00D96993" w14:paraId="6ED24D7B" w14:textId="157BB88F">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00D96993" w:rsidRDefault="00D96993" w14:paraId="14F36737" w14:textId="77777777">
            <w:pPr>
              <w:spacing w:after="0" w:line="240" w:lineRule="auto"/>
              <w:rPr>
                <w:rFonts w:eastAsia="Calibri" w:cstheme="minorHAnsi"/>
                <w:b/>
              </w:rPr>
            </w:pPr>
          </w:p>
        </w:tc>
        <w:tc>
          <w:tcPr>
            <w:tcW w:w="2634" w:type="dxa"/>
            <w:tcMar/>
            <w:vAlign w:val="center"/>
          </w:tcPr>
          <w:p w:rsidRPr="00B54F4C" w:rsidR="00D96993" w:rsidP="00D96993" w:rsidRDefault="00D96993" w14:paraId="58CB70B0" w14:textId="4663FA5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00D96993" w:rsidRDefault="00D96993" w14:paraId="0FAEE343" w14:textId="77777777">
            <w:pPr>
              <w:spacing w:after="0" w:line="240" w:lineRule="auto"/>
              <w:rPr>
                <w:rFonts w:eastAsia="Calibri" w:cstheme="minorHAnsi"/>
                <w:b/>
              </w:rPr>
            </w:pPr>
          </w:p>
        </w:tc>
      </w:tr>
    </w:tbl>
    <w:p w:rsidR="00D96993" w:rsidRDefault="00D96993" w14:paraId="6F0389A3" w14:textId="60A75A76">
      <w:pPr>
        <w:rPr>
          <w:rFonts w:eastAsia="Calibri" w:cstheme="minorHAnsi"/>
        </w:rPr>
      </w:pPr>
      <w:r>
        <w:rPr>
          <w:rFonts w:eastAsia="Calibri" w:cstheme="minorHAnsi"/>
        </w:rPr>
        <w:t>Note; Process owners</w:t>
      </w:r>
      <w:r w:rsidRPr="00D96993">
        <w:rPr>
          <w:rFonts w:eastAsia="Calibri" w:cstheme="minorHAnsi"/>
        </w:rPr>
        <w:t xml:space="preserve"> should review their risk assessments and risk management practices once ever</w:t>
      </w:r>
      <w:r>
        <w:rPr>
          <w:rFonts w:eastAsia="Calibri" w:cstheme="minorHAnsi"/>
        </w:rPr>
        <w:t>y year</w:t>
      </w:r>
      <w:r w:rsidR="00C26A6C">
        <w:rPr>
          <w:rFonts w:eastAsia="Calibri" w:cstheme="minorHAnsi"/>
        </w:rPr>
        <w:t xml:space="preserve"> for low risk activities</w:t>
      </w:r>
      <w:r w:rsidR="00435227">
        <w:rPr>
          <w:rFonts w:eastAsia="Calibri" w:cstheme="minorHAnsi"/>
        </w:rPr>
        <w:t>, once every 6 months for high risk activities</w:t>
      </w:r>
      <w:r w:rsidRPr="00D96993">
        <w:rPr>
          <w:rFonts w:eastAsia="Calibri" w:cstheme="minorHAnsi"/>
        </w:rPr>
        <w:t xml:space="preserve">, or: </w:t>
      </w:r>
    </w:p>
    <w:p w:rsidR="00D96993" w:rsidP="00D96993" w:rsidRDefault="00D96993" w14:paraId="22024DAB" w14:textId="7FD5E0FE">
      <w:pPr>
        <w:pStyle w:val="ListParagraph"/>
        <w:numPr>
          <w:ilvl w:val="0"/>
          <w:numId w:val="24"/>
        </w:numPr>
        <w:rPr>
          <w:rFonts w:eastAsia="Calibri" w:cstheme="minorHAnsi"/>
        </w:rPr>
      </w:pPr>
      <w:r w:rsidRPr="00D96993">
        <w:rPr>
          <w:rFonts w:eastAsia="Calibri" w:cstheme="minorHAnsi"/>
        </w:rPr>
        <w:t xml:space="preserve">Whenever there are any significant changes to workplace processes or design. </w:t>
      </w:r>
    </w:p>
    <w:p w:rsidR="00D96993" w:rsidP="00D96993" w:rsidRDefault="00D96993" w14:paraId="036AEB5A" w14:textId="77777777">
      <w:pPr>
        <w:pStyle w:val="ListParagraph"/>
        <w:numPr>
          <w:ilvl w:val="0"/>
          <w:numId w:val="24"/>
        </w:numPr>
        <w:rPr>
          <w:rFonts w:eastAsia="Calibri" w:cstheme="minorHAnsi"/>
        </w:rPr>
      </w:pPr>
      <w:r w:rsidRPr="00D96993">
        <w:rPr>
          <w:rFonts w:eastAsia="Calibri" w:cstheme="minorHAnsi"/>
        </w:rPr>
        <w:t xml:space="preserve">Whenever new machinery, substances or procedures are introduced. </w:t>
      </w:r>
    </w:p>
    <w:p w:rsidRPr="00D96993" w:rsidR="00303A43" w:rsidP="00D96993" w:rsidRDefault="00D96993" w14:paraId="7EB3EBC4" w14:textId="4D6A55D0">
      <w:pPr>
        <w:pStyle w:val="ListParagraph"/>
        <w:numPr>
          <w:ilvl w:val="0"/>
          <w:numId w:val="24"/>
        </w:numPr>
        <w:rPr>
          <w:rFonts w:eastAsia="Calibri" w:cstheme="minorHAnsi"/>
        </w:rPr>
      </w:pPr>
      <w:r w:rsidRPr="00D96993">
        <w:rPr>
          <w:rFonts w:eastAsia="Calibri" w:cstheme="minorHAnsi"/>
        </w:rPr>
        <w:t>Whenever there is an injury or incident as a result of hazard exposure.</w:t>
      </w:r>
      <w:r w:rsidRPr="00D96993" w:rsidR="00303A43">
        <w:rPr>
          <w:rFonts w:eastAsia="Calibri" w:cstheme="minorHAnsi"/>
        </w:rPr>
        <w:br w:type="page"/>
      </w:r>
    </w:p>
    <w:p w:rsidRPr="00E74AF8" w:rsidR="00357C85" w:rsidP="00357C85" w:rsidRDefault="00357C85" w14:paraId="5768C97E" w14:textId="77777777">
      <w:pPr>
        <w:rPr>
          <w:rFonts w:cstheme="minorHAnsi"/>
          <w:b/>
        </w:rPr>
      </w:pPr>
      <w:r w:rsidRPr="00E74AF8">
        <w:rPr>
          <w:rFonts w:cstheme="minorHAnsi"/>
          <w:b/>
        </w:rPr>
        <w:lastRenderedPageBreak/>
        <w:t xml:space="preserve">Assessment Guidance </w:t>
      </w:r>
    </w:p>
    <w:tbl>
      <w:tblPr>
        <w:tblStyle w:val="TableGrid"/>
        <w:tblW w:w="0" w:type="auto"/>
        <w:tblLook w:val="04A0" w:firstRow="1" w:lastRow="0" w:firstColumn="1" w:lastColumn="0" w:noHBand="0" w:noVBand="1"/>
      </w:tblPr>
      <w:tblGrid>
        <w:gridCol w:w="3224"/>
        <w:gridCol w:w="4920"/>
        <w:gridCol w:w="5074"/>
        <w:gridCol w:w="5976"/>
      </w:tblGrid>
      <w:tr w:rsidRPr="00E74AF8" w:rsidR="00357C85" w:rsidTr="00F26F85" w14:paraId="5897152C" w14:textId="77777777">
        <w:trPr>
          <w:trHeight w:val="945"/>
        </w:trPr>
        <w:tc>
          <w:tcPr>
            <w:tcW w:w="3224" w:type="dxa"/>
          </w:tcPr>
          <w:p w:rsidRPr="00E74AF8" w:rsidR="00357C85" w:rsidP="003808C4" w:rsidRDefault="00357C85" w14:paraId="6A06DA63" w14:textId="77777777">
            <w:pPr>
              <w:pStyle w:val="ListParagraph"/>
              <w:numPr>
                <w:ilvl w:val="0"/>
                <w:numId w:val="2"/>
              </w:numPr>
              <w:rPr>
                <w:rFonts w:eastAsia="Calibri" w:cstheme="minorHAnsi"/>
              </w:rPr>
            </w:pPr>
            <w:r w:rsidRPr="00E74AF8">
              <w:rPr>
                <w:rFonts w:eastAsia="Calibri" w:cstheme="minorHAnsi"/>
              </w:rPr>
              <w:t>Eliminate</w:t>
            </w:r>
          </w:p>
        </w:tc>
        <w:tc>
          <w:tcPr>
            <w:tcW w:w="4920" w:type="dxa"/>
          </w:tcPr>
          <w:p w:rsidRPr="00E74AF8" w:rsidR="00357C85" w:rsidP="00F26F85" w:rsidRDefault="00357C85" w14:paraId="23F4EC39" w14:textId="77777777">
            <w:pPr>
              <w:rPr>
                <w:rFonts w:eastAsia="Calibri" w:cstheme="minorHAnsi"/>
              </w:rPr>
            </w:pPr>
            <w:r w:rsidRPr="00E74AF8">
              <w:rPr>
                <w:rFonts w:eastAsia="Calibri" w:cstheme="minorHAnsi"/>
              </w:rPr>
              <w:t>Remove the hazard wherever possible which negates the need for further controls</w:t>
            </w:r>
          </w:p>
          <w:p w:rsidRPr="00E74AF8" w:rsidR="00357C85" w:rsidP="00F26F85" w:rsidRDefault="00357C85" w14:paraId="0616FB89" w14:textId="77777777">
            <w:pPr>
              <w:rPr>
                <w:rFonts w:eastAsia="Calibri" w:cstheme="minorHAnsi"/>
              </w:rPr>
            </w:pPr>
          </w:p>
        </w:tc>
        <w:tc>
          <w:tcPr>
            <w:tcW w:w="5074" w:type="dxa"/>
          </w:tcPr>
          <w:p w:rsidRPr="00E74AF8" w:rsidR="00357C85" w:rsidP="00F26F85" w:rsidRDefault="00357C85" w14:paraId="3ABC6C6B" w14:textId="77777777">
            <w:pPr>
              <w:rPr>
                <w:rFonts w:eastAsia="Calibri" w:cstheme="minorHAnsi"/>
              </w:rPr>
            </w:pPr>
            <w:r w:rsidRPr="00E74AF8">
              <w:rPr>
                <w:rFonts w:eastAsia="Calibri" w:cstheme="minorHAnsi"/>
              </w:rPr>
              <w:t>If this is not possible then explain why</w:t>
            </w:r>
          </w:p>
        </w:tc>
        <w:tc>
          <w:tcPr>
            <w:tcW w:w="5962" w:type="dxa"/>
            <w:vMerge w:val="restart"/>
          </w:tcPr>
          <w:p w:rsidRPr="00E74AF8" w:rsidR="00357C85" w:rsidP="00F26F85" w:rsidRDefault="00357C85" w14:paraId="699820CE" w14:textId="77777777">
            <w:pPr>
              <w:rPr>
                <w:rFonts w:eastAsia="Calibri" w:cstheme="minorHAnsi"/>
              </w:rPr>
            </w:pPr>
            <w:r w:rsidRPr="00E74AF8">
              <w:rPr>
                <w:rFonts w:cstheme="minorHAnsi"/>
                <w:noProof/>
                <w:lang w:eastAsia="en-GB"/>
              </w:rPr>
              <w:drawing>
                <wp:anchor distT="0" distB="0" distL="114300" distR="114300" simplePos="0" relativeHeight="251660288" behindDoc="1" locked="0" layoutInCell="1" allowOverlap="1" wp14:anchorId="592683FB" wp14:editId="35A214C4">
                  <wp:simplePos x="0" y="0"/>
                  <wp:positionH relativeFrom="column">
                    <wp:posOffset>-6985</wp:posOffset>
                  </wp:positionH>
                  <wp:positionV relativeFrom="paragraph">
                    <wp:posOffset>160655</wp:posOffset>
                  </wp:positionV>
                  <wp:extent cx="3644900" cy="2616200"/>
                  <wp:effectExtent l="0" t="0" r="12700" b="12700"/>
                  <wp:wrapTight wrapText="bothSides">
                    <wp:wrapPolygon edited="0">
                      <wp:start x="0" y="0"/>
                      <wp:lineTo x="0" y="315"/>
                      <wp:lineTo x="1242" y="2517"/>
                      <wp:lineTo x="2145" y="5033"/>
                      <wp:lineTo x="3725" y="7550"/>
                      <wp:lineTo x="4741" y="10066"/>
                      <wp:lineTo x="6209" y="12583"/>
                      <wp:lineTo x="6322" y="13054"/>
                      <wp:lineTo x="10499" y="21548"/>
                      <wp:lineTo x="11063" y="21548"/>
                      <wp:lineTo x="15353" y="13054"/>
                      <wp:lineTo x="15353" y="12583"/>
                      <wp:lineTo x="16821" y="10066"/>
                      <wp:lineTo x="17837" y="7550"/>
                      <wp:lineTo x="19417" y="5033"/>
                      <wp:lineTo x="20321" y="2517"/>
                      <wp:lineTo x="21562" y="472"/>
                      <wp:lineTo x="21562"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E74AF8" w:rsidR="00357C85" w:rsidP="00F26F85" w:rsidRDefault="00357C85" w14:paraId="0C2F7A2C" w14:textId="77777777">
            <w:pPr>
              <w:rPr>
                <w:rFonts w:eastAsia="Calibri" w:cstheme="minorHAnsi"/>
              </w:rPr>
            </w:pPr>
          </w:p>
          <w:p w:rsidRPr="00E74AF8" w:rsidR="00357C85" w:rsidP="00F26F85" w:rsidRDefault="00357C85" w14:paraId="146E9CB7" w14:textId="77777777">
            <w:pPr>
              <w:rPr>
                <w:rFonts w:eastAsia="Calibri" w:cstheme="minorHAnsi"/>
              </w:rPr>
            </w:pPr>
          </w:p>
          <w:p w:rsidRPr="00E74AF8" w:rsidR="00357C85" w:rsidP="00F26F85" w:rsidRDefault="00357C85" w14:paraId="727ECAD4" w14:textId="77777777">
            <w:pPr>
              <w:rPr>
                <w:rFonts w:eastAsia="Calibri" w:cstheme="minorHAnsi"/>
              </w:rPr>
            </w:pPr>
          </w:p>
          <w:p w:rsidRPr="00E74AF8" w:rsidR="00357C85" w:rsidP="00F26F85" w:rsidRDefault="00357C85" w14:paraId="0538299F" w14:textId="77777777">
            <w:pPr>
              <w:rPr>
                <w:rFonts w:eastAsia="Calibri" w:cstheme="minorHAnsi"/>
              </w:rPr>
            </w:pPr>
          </w:p>
          <w:p w:rsidRPr="00E74AF8" w:rsidR="00357C85" w:rsidP="00F26F85" w:rsidRDefault="00357C85" w14:paraId="56A15CF3" w14:textId="77777777">
            <w:pPr>
              <w:rPr>
                <w:rFonts w:eastAsia="Calibri" w:cstheme="minorHAnsi"/>
              </w:rPr>
            </w:pPr>
          </w:p>
          <w:p w:rsidRPr="00E74AF8" w:rsidR="00357C85" w:rsidP="00F26F85" w:rsidRDefault="00357C85" w14:paraId="0777CC38" w14:textId="77777777">
            <w:pPr>
              <w:rPr>
                <w:rFonts w:eastAsia="Calibri" w:cstheme="minorHAnsi"/>
              </w:rPr>
            </w:pPr>
          </w:p>
          <w:p w:rsidRPr="00E74AF8" w:rsidR="00357C85" w:rsidP="00F26F85" w:rsidRDefault="00357C85" w14:paraId="19E23013" w14:textId="77777777">
            <w:pPr>
              <w:rPr>
                <w:rFonts w:eastAsia="Calibri" w:cstheme="minorHAnsi"/>
              </w:rPr>
            </w:pPr>
          </w:p>
          <w:p w:rsidRPr="00E74AF8" w:rsidR="00357C85" w:rsidP="00F26F85" w:rsidRDefault="00357C85" w14:paraId="155B176E" w14:textId="77777777">
            <w:pPr>
              <w:rPr>
                <w:rFonts w:eastAsia="Calibri" w:cstheme="minorHAnsi"/>
              </w:rPr>
            </w:pPr>
          </w:p>
          <w:p w:rsidRPr="00E74AF8" w:rsidR="00357C85" w:rsidP="00F26F85" w:rsidRDefault="00357C85" w14:paraId="629E9839" w14:textId="77777777">
            <w:pPr>
              <w:rPr>
                <w:rFonts w:eastAsia="Calibri" w:cstheme="minorHAnsi"/>
              </w:rPr>
            </w:pPr>
          </w:p>
          <w:p w:rsidRPr="00E74AF8" w:rsidR="00357C85" w:rsidP="00F26F85" w:rsidRDefault="00357C85" w14:paraId="7942A48F" w14:textId="77777777">
            <w:pPr>
              <w:rPr>
                <w:rFonts w:eastAsia="Calibri" w:cstheme="minorHAnsi"/>
              </w:rPr>
            </w:pPr>
          </w:p>
          <w:p w:rsidRPr="00E74AF8" w:rsidR="00357C85" w:rsidP="00F26F85" w:rsidRDefault="00357C85" w14:paraId="0CB00AB2" w14:textId="77777777">
            <w:pPr>
              <w:rPr>
                <w:rFonts w:eastAsia="Calibri" w:cstheme="minorHAnsi"/>
              </w:rPr>
            </w:pPr>
          </w:p>
        </w:tc>
      </w:tr>
      <w:tr w:rsidRPr="00E74AF8" w:rsidR="00357C85" w:rsidTr="00F26F85" w14:paraId="078A08D5" w14:textId="77777777">
        <w:trPr>
          <w:trHeight w:val="945"/>
        </w:trPr>
        <w:tc>
          <w:tcPr>
            <w:tcW w:w="3224" w:type="dxa"/>
          </w:tcPr>
          <w:p w:rsidRPr="00E74AF8" w:rsidR="00357C85" w:rsidP="003808C4" w:rsidRDefault="00357C85" w14:paraId="37140FE7" w14:textId="77777777">
            <w:pPr>
              <w:pStyle w:val="ListParagraph"/>
              <w:numPr>
                <w:ilvl w:val="0"/>
                <w:numId w:val="2"/>
              </w:numPr>
              <w:rPr>
                <w:rFonts w:eastAsia="Calibri" w:cstheme="minorHAnsi"/>
              </w:rPr>
            </w:pPr>
            <w:r w:rsidRPr="00E74AF8">
              <w:rPr>
                <w:rFonts w:eastAsia="Calibri" w:cstheme="minorHAnsi"/>
              </w:rPr>
              <w:t>Substitute</w:t>
            </w:r>
          </w:p>
        </w:tc>
        <w:tc>
          <w:tcPr>
            <w:tcW w:w="4920" w:type="dxa"/>
          </w:tcPr>
          <w:p w:rsidRPr="00E74AF8" w:rsidR="00357C85" w:rsidP="00F26F85" w:rsidRDefault="00357C85" w14:paraId="17B2DF5F" w14:textId="77777777">
            <w:pPr>
              <w:rPr>
                <w:rFonts w:eastAsia="Calibri" w:cstheme="minorHAnsi"/>
              </w:rPr>
            </w:pPr>
            <w:r w:rsidRPr="00E74AF8">
              <w:rPr>
                <w:rFonts w:eastAsia="Calibri" w:cstheme="minorHAnsi"/>
              </w:rPr>
              <w:t>Replace the hazard with one less hazardous</w:t>
            </w:r>
          </w:p>
          <w:p w:rsidRPr="00E74AF8" w:rsidR="00357C85" w:rsidP="00F26F85" w:rsidRDefault="00357C85" w14:paraId="442FF9CE" w14:textId="77777777">
            <w:pPr>
              <w:rPr>
                <w:rFonts w:eastAsia="Calibri" w:cstheme="minorHAnsi"/>
              </w:rPr>
            </w:pPr>
          </w:p>
          <w:p w:rsidRPr="00E74AF8" w:rsidR="00357C85" w:rsidP="00F26F85" w:rsidRDefault="00357C85" w14:paraId="7F8F39CF" w14:textId="77777777">
            <w:pPr>
              <w:rPr>
                <w:rFonts w:eastAsia="Calibri" w:cstheme="minorHAnsi"/>
              </w:rPr>
            </w:pPr>
          </w:p>
        </w:tc>
        <w:tc>
          <w:tcPr>
            <w:tcW w:w="5074" w:type="dxa"/>
          </w:tcPr>
          <w:p w:rsidRPr="00E74AF8" w:rsidR="00357C85" w:rsidP="00F26F85" w:rsidRDefault="00357C85" w14:paraId="34A9C292" w14:textId="77777777">
            <w:pPr>
              <w:rPr>
                <w:rFonts w:eastAsia="Calibri" w:cstheme="minorHAnsi"/>
              </w:rPr>
            </w:pPr>
            <w:r w:rsidRPr="00E74AF8">
              <w:rPr>
                <w:rFonts w:eastAsia="Calibri" w:cstheme="minorHAnsi"/>
              </w:rPr>
              <w:t>If not possible then explain why</w:t>
            </w:r>
          </w:p>
        </w:tc>
        <w:tc>
          <w:tcPr>
            <w:tcW w:w="5962" w:type="dxa"/>
            <w:vMerge/>
          </w:tcPr>
          <w:p w:rsidRPr="00E74AF8" w:rsidR="00357C85" w:rsidP="00F26F85" w:rsidRDefault="00357C85" w14:paraId="6F9A24FE" w14:textId="77777777">
            <w:pPr>
              <w:rPr>
                <w:rFonts w:eastAsia="Calibri" w:cstheme="minorHAnsi"/>
              </w:rPr>
            </w:pPr>
          </w:p>
        </w:tc>
      </w:tr>
      <w:tr w:rsidRPr="00E74AF8" w:rsidR="00357C85" w:rsidTr="00F26F85" w14:paraId="793944FA" w14:textId="77777777">
        <w:trPr>
          <w:trHeight w:val="918"/>
        </w:trPr>
        <w:tc>
          <w:tcPr>
            <w:tcW w:w="3224" w:type="dxa"/>
          </w:tcPr>
          <w:p w:rsidRPr="00E74AF8" w:rsidR="00357C85" w:rsidP="003808C4" w:rsidRDefault="00357C85" w14:paraId="55817DDD" w14:textId="77777777">
            <w:pPr>
              <w:pStyle w:val="ListParagraph"/>
              <w:numPr>
                <w:ilvl w:val="0"/>
                <w:numId w:val="2"/>
              </w:numPr>
              <w:rPr>
                <w:rFonts w:eastAsia="Calibri" w:cstheme="minorHAnsi"/>
              </w:rPr>
            </w:pPr>
            <w:r w:rsidRPr="00E74AF8">
              <w:rPr>
                <w:rFonts w:eastAsia="Calibri" w:cstheme="minorHAnsi"/>
              </w:rPr>
              <w:t>Physical controls</w:t>
            </w:r>
          </w:p>
        </w:tc>
        <w:tc>
          <w:tcPr>
            <w:tcW w:w="4920" w:type="dxa"/>
          </w:tcPr>
          <w:p w:rsidRPr="00E74AF8" w:rsidR="00357C85" w:rsidP="00F26F85" w:rsidRDefault="00357C85" w14:paraId="63C660BF" w14:textId="77777777">
            <w:pPr>
              <w:rPr>
                <w:rFonts w:eastAsia="Calibri" w:cstheme="minorHAnsi"/>
              </w:rPr>
            </w:pPr>
            <w:r w:rsidRPr="00E74AF8">
              <w:rPr>
                <w:rFonts w:eastAsia="Calibri" w:cstheme="minorHAnsi"/>
              </w:rPr>
              <w:t>Examples: enclosure, fume cupboard, glove box</w:t>
            </w:r>
          </w:p>
          <w:p w:rsidRPr="00E74AF8" w:rsidR="00357C85" w:rsidP="00F26F85" w:rsidRDefault="00357C85" w14:paraId="4C7A7AF1" w14:textId="77777777">
            <w:pPr>
              <w:rPr>
                <w:rFonts w:eastAsia="Calibri" w:cstheme="minorHAnsi"/>
              </w:rPr>
            </w:pPr>
          </w:p>
        </w:tc>
        <w:tc>
          <w:tcPr>
            <w:tcW w:w="5074" w:type="dxa"/>
          </w:tcPr>
          <w:p w:rsidRPr="00E74AF8" w:rsidR="00357C85" w:rsidP="00F26F85" w:rsidRDefault="00357C85" w14:paraId="11CB5D8C" w14:textId="77777777">
            <w:pPr>
              <w:rPr>
                <w:rFonts w:eastAsia="Calibri" w:cstheme="minorHAnsi"/>
              </w:rPr>
            </w:pPr>
            <w:r w:rsidRPr="00E74AF8">
              <w:rPr>
                <w:rFonts w:eastAsia="Calibri" w:cstheme="minorHAnsi"/>
              </w:rPr>
              <w:t>Likely to still require admin controls as well</w:t>
            </w:r>
          </w:p>
        </w:tc>
        <w:tc>
          <w:tcPr>
            <w:tcW w:w="5962" w:type="dxa"/>
            <w:vMerge/>
          </w:tcPr>
          <w:p w:rsidRPr="00E74AF8" w:rsidR="00357C85" w:rsidP="00F26F85" w:rsidRDefault="00357C85" w14:paraId="41D09036" w14:textId="77777777">
            <w:pPr>
              <w:rPr>
                <w:rFonts w:eastAsia="Calibri" w:cstheme="minorHAnsi"/>
              </w:rPr>
            </w:pPr>
          </w:p>
        </w:tc>
      </w:tr>
      <w:tr w:rsidRPr="00E74AF8" w:rsidR="00357C85" w:rsidTr="00F26F85" w14:paraId="6CE3132F" w14:textId="77777777">
        <w:trPr>
          <w:trHeight w:val="945"/>
        </w:trPr>
        <w:tc>
          <w:tcPr>
            <w:tcW w:w="3224" w:type="dxa"/>
          </w:tcPr>
          <w:p w:rsidRPr="00E74AF8" w:rsidR="00357C85" w:rsidP="003808C4" w:rsidRDefault="00357C85" w14:paraId="25181119" w14:textId="77777777">
            <w:pPr>
              <w:pStyle w:val="ListParagraph"/>
              <w:numPr>
                <w:ilvl w:val="0"/>
                <w:numId w:val="2"/>
              </w:numPr>
              <w:rPr>
                <w:rFonts w:eastAsia="Calibri" w:cstheme="minorHAnsi"/>
              </w:rPr>
            </w:pPr>
            <w:r w:rsidRPr="00E74AF8">
              <w:rPr>
                <w:rFonts w:eastAsia="Calibri" w:cstheme="minorHAnsi"/>
              </w:rPr>
              <w:t>Admin controls</w:t>
            </w:r>
          </w:p>
        </w:tc>
        <w:tc>
          <w:tcPr>
            <w:tcW w:w="4920" w:type="dxa"/>
          </w:tcPr>
          <w:p w:rsidRPr="00E74AF8" w:rsidR="00357C85" w:rsidP="00F26F85" w:rsidRDefault="00357C85" w14:paraId="2754C3AD" w14:textId="77777777">
            <w:pPr>
              <w:rPr>
                <w:rFonts w:eastAsia="Calibri" w:cstheme="minorHAnsi"/>
              </w:rPr>
            </w:pPr>
            <w:r w:rsidRPr="00E74AF8">
              <w:rPr>
                <w:rFonts w:eastAsia="Calibri" w:cstheme="minorHAnsi"/>
              </w:rPr>
              <w:t>Examples: training, supervision, signage</w:t>
            </w:r>
          </w:p>
          <w:p w:rsidRPr="00E74AF8" w:rsidR="00357C85" w:rsidP="00F26F85" w:rsidRDefault="00357C85" w14:paraId="79E38448" w14:textId="77777777">
            <w:pPr>
              <w:rPr>
                <w:rFonts w:eastAsia="Calibri" w:cstheme="minorHAnsi"/>
              </w:rPr>
            </w:pPr>
          </w:p>
          <w:p w:rsidRPr="00E74AF8" w:rsidR="00357C85" w:rsidP="00F26F85" w:rsidRDefault="00357C85" w14:paraId="2856C674" w14:textId="77777777">
            <w:pPr>
              <w:rPr>
                <w:rFonts w:eastAsia="Calibri" w:cstheme="minorHAnsi"/>
              </w:rPr>
            </w:pPr>
          </w:p>
        </w:tc>
        <w:tc>
          <w:tcPr>
            <w:tcW w:w="5074" w:type="dxa"/>
          </w:tcPr>
          <w:p w:rsidRPr="00E74AF8" w:rsidR="00357C85" w:rsidP="00F26F85" w:rsidRDefault="00357C85" w14:paraId="24081334" w14:textId="77777777">
            <w:pPr>
              <w:rPr>
                <w:rFonts w:eastAsia="Calibri" w:cstheme="minorHAnsi"/>
              </w:rPr>
            </w:pPr>
          </w:p>
        </w:tc>
        <w:tc>
          <w:tcPr>
            <w:tcW w:w="5962" w:type="dxa"/>
            <w:vMerge/>
          </w:tcPr>
          <w:p w:rsidRPr="00E74AF8" w:rsidR="00357C85" w:rsidP="00F26F85" w:rsidRDefault="00357C85" w14:paraId="64D57B2B" w14:textId="77777777">
            <w:pPr>
              <w:rPr>
                <w:rFonts w:eastAsia="Calibri" w:cstheme="minorHAnsi"/>
              </w:rPr>
            </w:pPr>
          </w:p>
        </w:tc>
      </w:tr>
      <w:tr w:rsidRPr="00E74AF8" w:rsidR="00357C85" w:rsidTr="00F26F85" w14:paraId="6172BB5F" w14:textId="77777777">
        <w:trPr>
          <w:trHeight w:val="815"/>
        </w:trPr>
        <w:tc>
          <w:tcPr>
            <w:tcW w:w="3224" w:type="dxa"/>
          </w:tcPr>
          <w:p w:rsidRPr="00E74AF8" w:rsidR="00357C85" w:rsidP="003808C4" w:rsidRDefault="00357C85" w14:paraId="5E63E7DC" w14:textId="77777777">
            <w:pPr>
              <w:pStyle w:val="ListParagraph"/>
              <w:numPr>
                <w:ilvl w:val="0"/>
                <w:numId w:val="2"/>
              </w:numPr>
              <w:rPr>
                <w:rFonts w:eastAsia="Calibri" w:cstheme="minorHAnsi"/>
              </w:rPr>
            </w:pPr>
            <w:r w:rsidRPr="00E74AF8">
              <w:rPr>
                <w:rFonts w:eastAsia="Calibri" w:cstheme="minorHAnsi"/>
              </w:rPr>
              <w:t>Personal protection</w:t>
            </w:r>
          </w:p>
        </w:tc>
        <w:tc>
          <w:tcPr>
            <w:tcW w:w="4920" w:type="dxa"/>
          </w:tcPr>
          <w:p w:rsidRPr="00E74AF8" w:rsidR="00357C85" w:rsidP="00F26F85" w:rsidRDefault="00357C85" w14:paraId="39C2D171" w14:textId="77777777">
            <w:pPr>
              <w:rPr>
                <w:rFonts w:eastAsia="Calibri" w:cstheme="minorHAnsi"/>
              </w:rPr>
            </w:pPr>
            <w:r w:rsidRPr="00E74AF8">
              <w:rPr>
                <w:rFonts w:eastAsia="Calibri" w:cstheme="minorHAnsi"/>
              </w:rPr>
              <w:t>Examples: respirators, safety specs, gloves</w:t>
            </w:r>
          </w:p>
        </w:tc>
        <w:tc>
          <w:tcPr>
            <w:tcW w:w="5074" w:type="dxa"/>
          </w:tcPr>
          <w:p w:rsidRPr="00E74AF8" w:rsidR="00357C85" w:rsidP="00F26F85" w:rsidRDefault="00357C85" w14:paraId="01E9B2D2" w14:textId="77777777">
            <w:pPr>
              <w:rPr>
                <w:rFonts w:eastAsia="Calibri" w:cstheme="minorHAnsi"/>
              </w:rPr>
            </w:pPr>
            <w:r w:rsidRPr="00E74AF8">
              <w:rPr>
                <w:rFonts w:eastAsia="Calibri" w:cstheme="minorHAnsi"/>
              </w:rPr>
              <w:t>Last resort as it only protects the individual</w:t>
            </w:r>
          </w:p>
        </w:tc>
        <w:tc>
          <w:tcPr>
            <w:tcW w:w="5962" w:type="dxa"/>
            <w:vMerge/>
          </w:tcPr>
          <w:p w:rsidRPr="00E74AF8" w:rsidR="00357C85" w:rsidP="00F26F85" w:rsidRDefault="00357C85" w14:paraId="7D7DE2CD" w14:textId="77777777">
            <w:pPr>
              <w:rPr>
                <w:rFonts w:eastAsia="Calibri" w:cstheme="minorHAnsi"/>
              </w:rPr>
            </w:pPr>
          </w:p>
        </w:tc>
      </w:tr>
    </w:tbl>
    <w:p w:rsidRPr="00E74AF8" w:rsidR="00357C85" w:rsidP="00357C85" w:rsidRDefault="00357C85" w14:paraId="098B27D2" w14:textId="77777777">
      <w:pPr>
        <w:spacing w:after="0"/>
        <w:rPr>
          <w:rFonts w:eastAsia="Calibri" w:cstheme="min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343"/>
        <w:gridCol w:w="2634"/>
        <w:gridCol w:w="2977"/>
      </w:tblGrid>
      <w:tr w:rsidRPr="00E74AF8" w:rsidR="00357C85" w:rsidTr="00F26F85" w14:paraId="0B3DE0EA" w14:textId="77777777">
        <w:tc>
          <w:tcPr>
            <w:tcW w:w="2977" w:type="dxa"/>
            <w:gridSpan w:val="2"/>
            <w:shd w:val="clear" w:color="auto" w:fill="D9D9D9" w:themeFill="background1" w:themeFillShade="D9"/>
          </w:tcPr>
          <w:p w:rsidRPr="00E74AF8" w:rsidR="00357C85" w:rsidP="00F26F85" w:rsidRDefault="00357C85" w14:paraId="3A8363E1" w14:textId="77777777">
            <w:pPr>
              <w:rPr>
                <w:rFonts w:cstheme="minorHAnsi"/>
              </w:rPr>
            </w:pPr>
            <w:r w:rsidRPr="00E74AF8">
              <w:rPr>
                <w:rFonts w:cstheme="minorHAnsi"/>
              </w:rPr>
              <w:t>Impact</w:t>
            </w:r>
          </w:p>
          <w:p w:rsidRPr="00E74AF8" w:rsidR="00357C85" w:rsidP="00F26F85" w:rsidRDefault="00357C85" w14:paraId="5D9B783E" w14:textId="77777777">
            <w:pPr>
              <w:rPr>
                <w:rFonts w:cstheme="minorHAnsi"/>
              </w:rPr>
            </w:pPr>
          </w:p>
        </w:tc>
        <w:tc>
          <w:tcPr>
            <w:tcW w:w="2977" w:type="dxa"/>
            <w:shd w:val="clear" w:color="auto" w:fill="D9D9D9" w:themeFill="background1" w:themeFillShade="D9"/>
          </w:tcPr>
          <w:p w:rsidRPr="00E74AF8" w:rsidR="00357C85" w:rsidP="00F26F85" w:rsidRDefault="00357C85" w14:paraId="3060C3A2" w14:textId="77777777">
            <w:pPr>
              <w:rPr>
                <w:rFonts w:cstheme="minorHAnsi"/>
              </w:rPr>
            </w:pPr>
            <w:r w:rsidRPr="00E74AF8">
              <w:rPr>
                <w:rFonts w:cstheme="minorHAnsi"/>
              </w:rPr>
              <w:t>Health &amp; Safety</w:t>
            </w:r>
          </w:p>
        </w:tc>
      </w:tr>
      <w:tr w:rsidRPr="00E74AF8" w:rsidR="00357C85" w:rsidTr="00F26F85" w14:paraId="4433FD07" w14:textId="77777777">
        <w:tc>
          <w:tcPr>
            <w:tcW w:w="343" w:type="dxa"/>
          </w:tcPr>
          <w:p w:rsidRPr="00E74AF8" w:rsidR="00357C85" w:rsidP="00F26F85" w:rsidRDefault="00357C85" w14:paraId="5FEA3A49" w14:textId="77777777">
            <w:pPr>
              <w:rPr>
                <w:rFonts w:cstheme="minorHAnsi"/>
              </w:rPr>
            </w:pPr>
            <w:r w:rsidRPr="00E74AF8">
              <w:rPr>
                <w:rFonts w:cstheme="minorHAnsi"/>
              </w:rPr>
              <w:t>1</w:t>
            </w:r>
          </w:p>
        </w:tc>
        <w:tc>
          <w:tcPr>
            <w:tcW w:w="2634" w:type="dxa"/>
          </w:tcPr>
          <w:p w:rsidRPr="00E74AF8" w:rsidR="00357C85" w:rsidP="00F26F85" w:rsidRDefault="00357C85" w14:paraId="37CAF516" w14:textId="77777777">
            <w:pPr>
              <w:rPr>
                <w:rFonts w:cstheme="minorHAnsi"/>
              </w:rPr>
            </w:pPr>
            <w:r w:rsidRPr="00E74AF8">
              <w:rPr>
                <w:rFonts w:cstheme="minorHAnsi"/>
              </w:rPr>
              <w:t>Trivial - insignificant</w:t>
            </w:r>
          </w:p>
        </w:tc>
        <w:tc>
          <w:tcPr>
            <w:tcW w:w="2977" w:type="dxa"/>
          </w:tcPr>
          <w:p w:rsidRPr="00E74AF8" w:rsidR="00357C85" w:rsidP="00F26F85" w:rsidRDefault="00357C85" w14:paraId="00291C6C" w14:textId="77777777">
            <w:pPr>
              <w:rPr>
                <w:rFonts w:cstheme="minorHAnsi"/>
              </w:rPr>
            </w:pPr>
            <w:r w:rsidRPr="00E74AF8">
              <w:rPr>
                <w:rFonts w:cstheme="minorHAnsi"/>
              </w:rPr>
              <w:t>Very minor injuries e.g. slight bruising</w:t>
            </w:r>
          </w:p>
        </w:tc>
      </w:tr>
      <w:tr w:rsidRPr="00E74AF8" w:rsidR="00357C85" w:rsidTr="00F26F85" w14:paraId="1B086B36" w14:textId="77777777">
        <w:tc>
          <w:tcPr>
            <w:tcW w:w="343" w:type="dxa"/>
          </w:tcPr>
          <w:p w:rsidRPr="00E74AF8" w:rsidR="00357C85" w:rsidP="00F26F85" w:rsidRDefault="00357C85" w14:paraId="197ECC50" w14:textId="77777777">
            <w:pPr>
              <w:rPr>
                <w:rFonts w:cstheme="minorHAnsi"/>
              </w:rPr>
            </w:pPr>
            <w:r w:rsidRPr="00E74AF8">
              <w:rPr>
                <w:rFonts w:cstheme="minorHAnsi"/>
              </w:rPr>
              <w:t>2</w:t>
            </w:r>
          </w:p>
        </w:tc>
        <w:tc>
          <w:tcPr>
            <w:tcW w:w="2634" w:type="dxa"/>
          </w:tcPr>
          <w:p w:rsidRPr="00E74AF8" w:rsidR="00357C85" w:rsidP="00F26F85" w:rsidRDefault="00357C85" w14:paraId="3070E7F7" w14:textId="77777777">
            <w:pPr>
              <w:rPr>
                <w:rFonts w:cstheme="minorHAnsi"/>
              </w:rPr>
            </w:pPr>
            <w:r w:rsidRPr="00E74AF8">
              <w:rPr>
                <w:rFonts w:cstheme="minorHAnsi"/>
              </w:rPr>
              <w:t>Minor</w:t>
            </w:r>
          </w:p>
        </w:tc>
        <w:tc>
          <w:tcPr>
            <w:tcW w:w="2977" w:type="dxa"/>
          </w:tcPr>
          <w:p w:rsidRPr="00E74AF8" w:rsidR="00357C85" w:rsidP="00F26F85" w:rsidRDefault="00357C85" w14:paraId="767FAC78" w14:textId="77777777">
            <w:pPr>
              <w:rPr>
                <w:rFonts w:cstheme="minorHAnsi"/>
              </w:rPr>
            </w:pPr>
            <w:r w:rsidRPr="00E74AF8">
              <w:rPr>
                <w:rFonts w:cstheme="minorHAnsi"/>
              </w:rPr>
              <w:t xml:space="preserve">Injuries or illness e.g. small cut or abrasion which require basic first aid treatment even in self-administered.  </w:t>
            </w:r>
          </w:p>
        </w:tc>
      </w:tr>
      <w:tr w:rsidRPr="00E74AF8" w:rsidR="00357C85" w:rsidTr="00F26F85" w14:paraId="43B02A75" w14:textId="77777777">
        <w:tc>
          <w:tcPr>
            <w:tcW w:w="343" w:type="dxa"/>
          </w:tcPr>
          <w:p w:rsidRPr="00E74AF8" w:rsidR="00357C85" w:rsidP="00F26F85" w:rsidRDefault="00357C85" w14:paraId="2D05B496" w14:textId="77777777">
            <w:pPr>
              <w:rPr>
                <w:rFonts w:cstheme="minorHAnsi"/>
              </w:rPr>
            </w:pPr>
            <w:r w:rsidRPr="00E74AF8">
              <w:rPr>
                <w:rFonts w:cstheme="minorHAnsi"/>
              </w:rPr>
              <w:t>3</w:t>
            </w:r>
          </w:p>
        </w:tc>
        <w:tc>
          <w:tcPr>
            <w:tcW w:w="2634" w:type="dxa"/>
          </w:tcPr>
          <w:p w:rsidRPr="00E74AF8" w:rsidR="00357C85" w:rsidP="00F26F85" w:rsidRDefault="00357C85" w14:paraId="4EED9A49" w14:textId="77777777">
            <w:pPr>
              <w:rPr>
                <w:rFonts w:cstheme="minorHAnsi"/>
              </w:rPr>
            </w:pPr>
            <w:r w:rsidRPr="00E74AF8">
              <w:rPr>
                <w:rFonts w:cstheme="minorHAnsi"/>
              </w:rPr>
              <w:t>Moderate</w:t>
            </w:r>
          </w:p>
        </w:tc>
        <w:tc>
          <w:tcPr>
            <w:tcW w:w="2977" w:type="dxa"/>
          </w:tcPr>
          <w:p w:rsidRPr="00E74AF8" w:rsidR="00357C85" w:rsidP="00F26F85" w:rsidRDefault="00357C85" w14:paraId="0C44BA6A" w14:textId="77777777">
            <w:pPr>
              <w:rPr>
                <w:rFonts w:cstheme="minorHAnsi"/>
              </w:rPr>
            </w:pPr>
            <w:r w:rsidRPr="00E74AF8">
              <w:rPr>
                <w:rFonts w:cstheme="minorHAnsi"/>
              </w:rPr>
              <w:t xml:space="preserve">Injuries or illness e.g. strain or sprain requiring first aid or medical support.  </w:t>
            </w:r>
          </w:p>
        </w:tc>
      </w:tr>
      <w:tr w:rsidRPr="00E74AF8" w:rsidR="00357C85" w:rsidTr="00F26F85" w14:paraId="3B771A9C" w14:textId="77777777">
        <w:tc>
          <w:tcPr>
            <w:tcW w:w="343" w:type="dxa"/>
          </w:tcPr>
          <w:p w:rsidRPr="00E74AF8" w:rsidR="00357C85" w:rsidP="00F26F85" w:rsidRDefault="00357C85" w14:paraId="58599BF3" w14:textId="77777777">
            <w:pPr>
              <w:rPr>
                <w:rFonts w:cstheme="minorHAnsi"/>
              </w:rPr>
            </w:pPr>
            <w:r w:rsidRPr="00E74AF8">
              <w:rPr>
                <w:rFonts w:cstheme="minorHAnsi"/>
              </w:rPr>
              <w:t>4</w:t>
            </w:r>
          </w:p>
        </w:tc>
        <w:tc>
          <w:tcPr>
            <w:tcW w:w="2634" w:type="dxa"/>
          </w:tcPr>
          <w:p w:rsidRPr="00E74AF8" w:rsidR="00357C85" w:rsidP="00F26F85" w:rsidRDefault="00357C85" w14:paraId="00C0A421" w14:textId="77777777">
            <w:pPr>
              <w:rPr>
                <w:rFonts w:cstheme="minorHAnsi"/>
              </w:rPr>
            </w:pPr>
            <w:r w:rsidRPr="00E74AF8">
              <w:rPr>
                <w:rFonts w:cstheme="minorHAnsi"/>
              </w:rPr>
              <w:t xml:space="preserve">Major </w:t>
            </w:r>
          </w:p>
        </w:tc>
        <w:tc>
          <w:tcPr>
            <w:tcW w:w="2977" w:type="dxa"/>
          </w:tcPr>
          <w:p w:rsidRPr="00E74AF8" w:rsidR="00357C85" w:rsidP="00F26F85" w:rsidRDefault="00357C85" w14:paraId="79653A36" w14:textId="77777777">
            <w:pPr>
              <w:rPr>
                <w:rFonts w:cstheme="minorHAnsi"/>
              </w:rPr>
            </w:pPr>
            <w:r w:rsidRPr="00E74AF8">
              <w:rPr>
                <w:rFonts w:cstheme="minorHAnsi"/>
              </w:rPr>
              <w:t>Injuries or illness e.g. broken bone requiring medical support &gt;24 hours and time off work &gt;4 weeks.</w:t>
            </w:r>
          </w:p>
        </w:tc>
      </w:tr>
      <w:tr w:rsidRPr="00E74AF8" w:rsidR="00357C85" w:rsidTr="00F26F85" w14:paraId="2C0E6877" w14:textId="77777777">
        <w:tc>
          <w:tcPr>
            <w:tcW w:w="343" w:type="dxa"/>
          </w:tcPr>
          <w:p w:rsidRPr="00E74AF8" w:rsidR="00357C85" w:rsidP="00F26F85" w:rsidRDefault="00357C85" w14:paraId="6344B4C0" w14:textId="77777777">
            <w:pPr>
              <w:rPr>
                <w:rFonts w:cstheme="minorHAnsi"/>
              </w:rPr>
            </w:pPr>
            <w:r w:rsidRPr="00E74AF8">
              <w:rPr>
                <w:rFonts w:cstheme="minorHAnsi"/>
              </w:rPr>
              <w:t>5</w:t>
            </w:r>
          </w:p>
        </w:tc>
        <w:tc>
          <w:tcPr>
            <w:tcW w:w="2634" w:type="dxa"/>
          </w:tcPr>
          <w:p w:rsidRPr="00E74AF8" w:rsidR="00357C85" w:rsidP="00F26F85" w:rsidRDefault="00357C85" w14:paraId="5DD72109" w14:textId="77777777">
            <w:pPr>
              <w:rPr>
                <w:rFonts w:cstheme="minorHAnsi"/>
              </w:rPr>
            </w:pPr>
            <w:r w:rsidRPr="00E74AF8">
              <w:rPr>
                <w:rFonts w:cstheme="minorHAnsi"/>
              </w:rPr>
              <w:t>Severe – extremely significant</w:t>
            </w:r>
          </w:p>
        </w:tc>
        <w:tc>
          <w:tcPr>
            <w:tcW w:w="2977" w:type="dxa"/>
          </w:tcPr>
          <w:p w:rsidRPr="00E74AF8" w:rsidR="00357C85" w:rsidP="00F26F85" w:rsidRDefault="00357C85" w14:paraId="211B36B4" w14:textId="77777777">
            <w:pPr>
              <w:rPr>
                <w:rFonts w:cstheme="minorHAnsi"/>
              </w:rPr>
            </w:pPr>
            <w:r w:rsidRPr="00E74AF8">
              <w:rPr>
                <w:rFonts w:cstheme="minorHAnsi"/>
              </w:rPr>
              <w:t xml:space="preserve">Fatality or multiple serious injuries or illness requiring hospital admission or significant time off work.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Pr="00E74AF8" w:rsidR="00357C85" w:rsidTr="00F26F85" w14:paraId="32B7BC2F" w14:textId="77777777">
        <w:trPr>
          <w:cantSplit/>
          <w:trHeight w:val="582"/>
        </w:trPr>
        <w:tc>
          <w:tcPr>
            <w:tcW w:w="767" w:type="dxa"/>
            <w:vMerge w:val="restart"/>
            <w:shd w:val="clear" w:color="auto" w:fill="FFFFFF" w:themeFill="background1"/>
            <w:textDirection w:val="btLr"/>
            <w:hideMark/>
          </w:tcPr>
          <w:p w:rsidRPr="00E74AF8" w:rsidR="00357C85" w:rsidP="00F26F85" w:rsidRDefault="00357C85" w14:paraId="3FCA653D" w14:textId="77777777">
            <w:pPr>
              <w:spacing w:after="0" w:line="240" w:lineRule="auto"/>
              <w:ind w:left="113" w:right="113"/>
              <w:jc w:val="center"/>
              <w:rPr>
                <w:rFonts w:eastAsia="Times New Roman" w:cstheme="minorHAnsi"/>
                <w:b/>
                <w:bCs/>
                <w:color w:val="000000"/>
              </w:rPr>
            </w:pPr>
            <w:r w:rsidRPr="00E74AF8">
              <w:rPr>
                <w:rFonts w:eastAsia="Times New Roman" w:cstheme="minorHAnsi"/>
                <w:b/>
                <w:bCs/>
                <w:color w:val="000000"/>
              </w:rPr>
              <w:t>LIKELIHOOD</w:t>
            </w:r>
          </w:p>
        </w:tc>
        <w:tc>
          <w:tcPr>
            <w:tcW w:w="699" w:type="dxa"/>
            <w:shd w:val="clear" w:color="auto" w:fill="FFFFFF" w:themeFill="background1"/>
            <w:noWrap/>
            <w:vAlign w:val="center"/>
            <w:hideMark/>
          </w:tcPr>
          <w:p w:rsidRPr="00E74AF8" w:rsidR="00357C85" w:rsidP="00F26F85" w:rsidRDefault="00357C85" w14:paraId="529A9DFD"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F26F85" w:rsidRDefault="00357C85" w14:paraId="10ABE208"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F26F85" w:rsidRDefault="00357C85" w14:paraId="2D0B0EB2"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c>
          <w:tcPr>
            <w:tcW w:w="874" w:type="dxa"/>
            <w:shd w:val="clear" w:color="auto" w:fill="FF0000"/>
            <w:noWrap/>
            <w:vAlign w:val="center"/>
            <w:hideMark/>
          </w:tcPr>
          <w:p w:rsidRPr="00E74AF8" w:rsidR="00357C85" w:rsidP="00F26F85" w:rsidRDefault="00357C85" w14:paraId="1C3F8893"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c>
          <w:tcPr>
            <w:tcW w:w="874" w:type="dxa"/>
            <w:shd w:val="clear" w:color="auto" w:fill="FF0000"/>
            <w:noWrap/>
            <w:vAlign w:val="center"/>
            <w:hideMark/>
          </w:tcPr>
          <w:p w:rsidRPr="00E74AF8" w:rsidR="00357C85" w:rsidP="00F26F85" w:rsidRDefault="00357C85" w14:paraId="4C6734EF"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c>
          <w:tcPr>
            <w:tcW w:w="874" w:type="dxa"/>
            <w:shd w:val="clear" w:color="auto" w:fill="FF0000"/>
            <w:noWrap/>
            <w:vAlign w:val="center"/>
            <w:hideMark/>
          </w:tcPr>
          <w:p w:rsidRPr="00E74AF8" w:rsidR="00357C85" w:rsidP="00F26F85" w:rsidRDefault="00357C85" w14:paraId="2E66A43E" w14:textId="77777777">
            <w:pPr>
              <w:spacing w:after="0" w:line="240" w:lineRule="auto"/>
              <w:jc w:val="center"/>
              <w:rPr>
                <w:rFonts w:eastAsia="Times New Roman" w:cstheme="minorHAnsi"/>
                <w:color w:val="000000"/>
              </w:rPr>
            </w:pPr>
            <w:r w:rsidRPr="00E74AF8">
              <w:rPr>
                <w:rFonts w:eastAsia="Times New Roman" w:cstheme="minorHAnsi"/>
                <w:color w:val="000000"/>
              </w:rPr>
              <w:t>25</w:t>
            </w:r>
          </w:p>
        </w:tc>
      </w:tr>
      <w:tr w:rsidRPr="00E74AF8" w:rsidR="00357C85" w:rsidTr="00F26F85" w14:paraId="0CFAF69B" w14:textId="77777777">
        <w:trPr>
          <w:cantSplit/>
          <w:trHeight w:val="582"/>
        </w:trPr>
        <w:tc>
          <w:tcPr>
            <w:tcW w:w="0" w:type="auto"/>
            <w:vMerge/>
            <w:vAlign w:val="center"/>
            <w:hideMark/>
          </w:tcPr>
          <w:p w:rsidRPr="00E74AF8" w:rsidR="00357C85" w:rsidP="00F26F85" w:rsidRDefault="00357C85" w14:paraId="4DBB32DC"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219B0F5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92D050"/>
            <w:noWrap/>
            <w:vAlign w:val="center"/>
            <w:hideMark/>
          </w:tcPr>
          <w:p w:rsidRPr="00E74AF8" w:rsidR="00357C85" w:rsidP="00F26F85" w:rsidRDefault="00357C85" w14:paraId="54A777C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37AA2571"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F26F85" w:rsidRDefault="00357C85" w14:paraId="156B4355"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F26F85" w:rsidRDefault="00357C85" w14:paraId="4F02E134" w14:textId="77777777">
            <w:pPr>
              <w:spacing w:after="0" w:line="240" w:lineRule="auto"/>
              <w:jc w:val="center"/>
              <w:rPr>
                <w:rFonts w:eastAsia="Times New Roman" w:cstheme="minorHAnsi"/>
                <w:color w:val="000000"/>
              </w:rPr>
            </w:pPr>
            <w:r w:rsidRPr="00E74AF8">
              <w:rPr>
                <w:rFonts w:eastAsia="Times New Roman" w:cstheme="minorHAnsi"/>
                <w:color w:val="000000"/>
              </w:rPr>
              <w:t>16</w:t>
            </w:r>
          </w:p>
        </w:tc>
        <w:tc>
          <w:tcPr>
            <w:tcW w:w="874" w:type="dxa"/>
            <w:shd w:val="clear" w:color="auto" w:fill="FF0000"/>
            <w:noWrap/>
            <w:vAlign w:val="center"/>
            <w:hideMark/>
          </w:tcPr>
          <w:p w:rsidRPr="00E74AF8" w:rsidR="00357C85" w:rsidP="00F26F85" w:rsidRDefault="00357C85" w14:paraId="3C86731D"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r>
      <w:tr w:rsidRPr="00E74AF8" w:rsidR="00357C85" w:rsidTr="00F26F85" w14:paraId="273D6348" w14:textId="77777777">
        <w:trPr>
          <w:cantSplit/>
          <w:trHeight w:val="582"/>
        </w:trPr>
        <w:tc>
          <w:tcPr>
            <w:tcW w:w="0" w:type="auto"/>
            <w:vMerge/>
            <w:vAlign w:val="center"/>
            <w:hideMark/>
          </w:tcPr>
          <w:p w:rsidRPr="00E74AF8" w:rsidR="00357C85" w:rsidP="00F26F85" w:rsidRDefault="00357C85" w14:paraId="12D34E56"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4F70EB4B"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F26F85" w:rsidRDefault="00357C85" w14:paraId="39FF82F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C000"/>
            <w:noWrap/>
            <w:vAlign w:val="center"/>
            <w:hideMark/>
          </w:tcPr>
          <w:p w:rsidRPr="00E74AF8" w:rsidR="00357C85" w:rsidP="00F26F85" w:rsidRDefault="00357C85" w14:paraId="1A50656C"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F26F85" w:rsidRDefault="00357C85" w14:paraId="194FA758" w14:textId="77777777">
            <w:pPr>
              <w:spacing w:after="0" w:line="240" w:lineRule="auto"/>
              <w:jc w:val="center"/>
              <w:rPr>
                <w:rFonts w:eastAsia="Times New Roman" w:cstheme="minorHAnsi"/>
                <w:color w:val="000000"/>
              </w:rPr>
            </w:pPr>
            <w:r w:rsidRPr="00E74AF8">
              <w:rPr>
                <w:rFonts w:eastAsia="Times New Roman" w:cstheme="minorHAnsi"/>
                <w:color w:val="000000"/>
              </w:rPr>
              <w:t>9</w:t>
            </w:r>
          </w:p>
        </w:tc>
        <w:tc>
          <w:tcPr>
            <w:tcW w:w="874" w:type="dxa"/>
            <w:shd w:val="clear" w:color="auto" w:fill="FFC000"/>
            <w:noWrap/>
            <w:vAlign w:val="center"/>
            <w:hideMark/>
          </w:tcPr>
          <w:p w:rsidRPr="00E74AF8" w:rsidR="00357C85" w:rsidP="00F26F85" w:rsidRDefault="00357C85" w14:paraId="1FD39CE8"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F26F85" w:rsidRDefault="00357C85" w14:paraId="14374421"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r>
      <w:tr w:rsidRPr="00E74AF8" w:rsidR="00357C85" w:rsidTr="00F26F85" w14:paraId="60A5DF26" w14:textId="77777777">
        <w:trPr>
          <w:cantSplit/>
          <w:trHeight w:val="582"/>
        </w:trPr>
        <w:tc>
          <w:tcPr>
            <w:tcW w:w="0" w:type="auto"/>
            <w:vMerge/>
            <w:vAlign w:val="center"/>
            <w:hideMark/>
          </w:tcPr>
          <w:p w:rsidRPr="00E74AF8" w:rsidR="00357C85" w:rsidP="00F26F85" w:rsidRDefault="00357C85" w14:paraId="79168AF5"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70DDD5FB"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0966FD7E"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4F176F43"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511448C9"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F26F85" w:rsidRDefault="00357C85" w14:paraId="123932FF"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F26F85" w:rsidRDefault="00357C85" w14:paraId="37660A4C"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r>
      <w:tr w:rsidRPr="00E74AF8" w:rsidR="00357C85" w:rsidTr="00F26F85" w14:paraId="656CBC8E" w14:textId="77777777">
        <w:trPr>
          <w:cantSplit/>
          <w:trHeight w:val="582"/>
        </w:trPr>
        <w:tc>
          <w:tcPr>
            <w:tcW w:w="0" w:type="auto"/>
            <w:vMerge/>
            <w:vAlign w:val="center"/>
            <w:hideMark/>
          </w:tcPr>
          <w:p w:rsidRPr="00E74AF8" w:rsidR="00357C85" w:rsidP="00F26F85" w:rsidRDefault="00357C85" w14:paraId="566E90F7"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6ABC3D9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F26F85" w:rsidRDefault="00357C85" w14:paraId="52943009"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F26F85" w:rsidRDefault="00357C85" w14:paraId="1A03A31C"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18953AD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F26F85" w:rsidRDefault="00357C85" w14:paraId="2FFF49DC"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6FC14B25"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F26F85" w14:paraId="597A5A6C" w14:textId="77777777">
        <w:trPr>
          <w:cantSplit/>
          <w:trHeight w:val="582"/>
        </w:trPr>
        <w:tc>
          <w:tcPr>
            <w:tcW w:w="1466" w:type="dxa"/>
            <w:gridSpan w:val="2"/>
            <w:vMerge w:val="restart"/>
            <w:shd w:val="clear" w:color="auto" w:fill="auto"/>
          </w:tcPr>
          <w:p w:rsidRPr="00E74AF8" w:rsidR="00357C85" w:rsidP="00F26F85" w:rsidRDefault="00357C85" w14:paraId="178A8601" w14:textId="77777777">
            <w:pPr>
              <w:spacing w:after="0"/>
              <w:rPr>
                <w:rFonts w:cstheme="minorHAnsi"/>
              </w:rPr>
            </w:pPr>
          </w:p>
        </w:tc>
        <w:tc>
          <w:tcPr>
            <w:tcW w:w="874" w:type="dxa"/>
            <w:shd w:val="clear" w:color="auto" w:fill="FFFFFF" w:themeFill="background1"/>
            <w:noWrap/>
            <w:vAlign w:val="bottom"/>
            <w:hideMark/>
          </w:tcPr>
          <w:p w:rsidRPr="00E74AF8" w:rsidR="00357C85" w:rsidP="00F26F85" w:rsidRDefault="00357C85" w14:paraId="384395D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FFFFFF" w:themeFill="background1"/>
            <w:noWrap/>
            <w:vAlign w:val="bottom"/>
            <w:hideMark/>
          </w:tcPr>
          <w:p w:rsidRPr="00E74AF8" w:rsidR="00357C85" w:rsidP="00F26F85" w:rsidRDefault="00357C85" w14:paraId="13D89C99"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FFFFFF" w:themeFill="background1"/>
            <w:noWrap/>
            <w:vAlign w:val="bottom"/>
            <w:hideMark/>
          </w:tcPr>
          <w:p w:rsidRPr="00E74AF8" w:rsidR="00357C85" w:rsidP="00F26F85" w:rsidRDefault="00357C85" w14:paraId="77FC493C"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FFFF" w:themeFill="background1"/>
            <w:noWrap/>
            <w:vAlign w:val="bottom"/>
            <w:hideMark/>
          </w:tcPr>
          <w:p w:rsidRPr="00E74AF8" w:rsidR="00357C85" w:rsidP="00F26F85" w:rsidRDefault="00357C85" w14:paraId="249270B8"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FFFF" w:themeFill="background1"/>
            <w:noWrap/>
            <w:vAlign w:val="bottom"/>
            <w:hideMark/>
          </w:tcPr>
          <w:p w:rsidRPr="00E74AF8" w:rsidR="00357C85" w:rsidP="00F26F85" w:rsidRDefault="00357C85" w14:paraId="20FB084E"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F26F85" w14:paraId="605C4E33" w14:textId="77777777">
        <w:trPr>
          <w:trHeight w:val="407"/>
        </w:trPr>
        <w:tc>
          <w:tcPr>
            <w:tcW w:w="1466" w:type="dxa"/>
            <w:gridSpan w:val="2"/>
            <w:vMerge/>
            <w:shd w:val="clear" w:color="auto" w:fill="auto"/>
          </w:tcPr>
          <w:p w:rsidRPr="00E74AF8" w:rsidR="00357C85" w:rsidP="00F26F85" w:rsidRDefault="00357C85" w14:paraId="45EBC304" w14:textId="77777777">
            <w:pPr>
              <w:spacing w:after="0" w:line="240" w:lineRule="auto"/>
              <w:rPr>
                <w:rFonts w:eastAsia="Times New Roman" w:cstheme="minorHAnsi"/>
                <w:color w:val="000000"/>
              </w:rPr>
            </w:pPr>
          </w:p>
        </w:tc>
        <w:tc>
          <w:tcPr>
            <w:tcW w:w="4370" w:type="dxa"/>
            <w:gridSpan w:val="5"/>
            <w:shd w:val="clear" w:color="auto" w:fill="FFFFFF" w:themeFill="background1"/>
            <w:noWrap/>
            <w:vAlign w:val="bottom"/>
            <w:hideMark/>
          </w:tcPr>
          <w:p w:rsidRPr="00E74AF8" w:rsidR="00357C85" w:rsidP="00F26F85" w:rsidRDefault="00357C85" w14:paraId="00A54BDF" w14:textId="77777777">
            <w:pPr>
              <w:spacing w:after="0" w:line="240" w:lineRule="auto"/>
              <w:jc w:val="center"/>
              <w:rPr>
                <w:rFonts w:eastAsia="Times New Roman" w:cstheme="minorHAnsi"/>
                <w:b/>
                <w:bCs/>
                <w:color w:val="000000"/>
              </w:rPr>
            </w:pPr>
            <w:r w:rsidRPr="00E74AF8">
              <w:rPr>
                <w:rFonts w:eastAsia="Times New Roman" w:cstheme="minorHAnsi"/>
                <w:b/>
                <w:bCs/>
                <w:color w:val="000000"/>
              </w:rPr>
              <w:t>IMPACT</w:t>
            </w:r>
          </w:p>
        </w:tc>
      </w:tr>
    </w:tbl>
    <w:tbl>
      <w:tblPr>
        <w:tblStyle w:val="TableGrid"/>
        <w:tblpPr w:leftFromText="180" w:rightFromText="180" w:vertAnchor="text" w:horzAnchor="page" w:tblpX="13201" w:tblpY="360"/>
        <w:tblW w:w="0" w:type="auto"/>
        <w:tblLook w:val="04A0" w:firstRow="1" w:lastRow="0" w:firstColumn="1" w:lastColumn="0" w:noHBand="0" w:noVBand="1"/>
      </w:tblPr>
      <w:tblGrid>
        <w:gridCol w:w="343"/>
        <w:gridCol w:w="2492"/>
      </w:tblGrid>
      <w:tr w:rsidRPr="00E74AF8" w:rsidR="00357C85" w:rsidTr="00F26F85" w14:paraId="2BF399E4" w14:textId="77777777">
        <w:tc>
          <w:tcPr>
            <w:tcW w:w="2835" w:type="dxa"/>
            <w:gridSpan w:val="2"/>
            <w:shd w:val="clear" w:color="auto" w:fill="D9D9D9" w:themeFill="background1" w:themeFillShade="D9"/>
          </w:tcPr>
          <w:p w:rsidRPr="00E74AF8" w:rsidR="00357C85" w:rsidP="00F26F85" w:rsidRDefault="00357C85" w14:paraId="5030F077" w14:textId="77777777">
            <w:pPr>
              <w:rPr>
                <w:rFonts w:cstheme="minorHAnsi"/>
                <w:color w:val="000000" w:themeColor="text1"/>
              </w:rPr>
            </w:pPr>
            <w:r w:rsidRPr="00E74AF8">
              <w:rPr>
                <w:rFonts w:cstheme="minorHAnsi"/>
                <w:color w:val="000000" w:themeColor="text1"/>
              </w:rPr>
              <w:t xml:space="preserve">Likelihood </w:t>
            </w:r>
          </w:p>
          <w:p w:rsidRPr="00E74AF8" w:rsidR="00357C85" w:rsidP="00F26F85" w:rsidRDefault="00357C85" w14:paraId="0085E6CB" w14:textId="77777777">
            <w:pPr>
              <w:rPr>
                <w:rFonts w:cstheme="minorHAnsi"/>
                <w:color w:val="FF0000"/>
              </w:rPr>
            </w:pPr>
          </w:p>
        </w:tc>
      </w:tr>
      <w:tr w:rsidRPr="00E74AF8" w:rsidR="00357C85" w:rsidTr="00F26F85" w14:paraId="320F8D96" w14:textId="77777777">
        <w:tc>
          <w:tcPr>
            <w:tcW w:w="343" w:type="dxa"/>
          </w:tcPr>
          <w:p w:rsidRPr="00E74AF8" w:rsidR="00357C85" w:rsidP="00F26F85" w:rsidRDefault="00357C85" w14:paraId="3B6396BF" w14:textId="77777777">
            <w:pPr>
              <w:rPr>
                <w:rFonts w:cstheme="minorHAnsi"/>
              </w:rPr>
            </w:pPr>
            <w:r w:rsidRPr="00E74AF8">
              <w:rPr>
                <w:rFonts w:cstheme="minorHAnsi"/>
              </w:rPr>
              <w:t>1</w:t>
            </w:r>
          </w:p>
        </w:tc>
        <w:tc>
          <w:tcPr>
            <w:tcW w:w="2492" w:type="dxa"/>
          </w:tcPr>
          <w:p w:rsidRPr="00E74AF8" w:rsidR="00357C85" w:rsidP="00F26F85" w:rsidRDefault="00357C85" w14:paraId="769AF756" w14:textId="77777777">
            <w:pPr>
              <w:rPr>
                <w:rFonts w:cstheme="minorHAnsi"/>
              </w:rPr>
            </w:pPr>
            <w:r w:rsidRPr="00E74AF8">
              <w:rPr>
                <w:rFonts w:cstheme="minorHAnsi"/>
              </w:rPr>
              <w:t xml:space="preserve">Rare  </w:t>
            </w:r>
          </w:p>
        </w:tc>
      </w:tr>
      <w:tr w:rsidRPr="00E74AF8" w:rsidR="00357C85" w:rsidTr="00F26F85" w14:paraId="6AB4B9FC" w14:textId="77777777">
        <w:tc>
          <w:tcPr>
            <w:tcW w:w="343" w:type="dxa"/>
          </w:tcPr>
          <w:p w:rsidRPr="00E74AF8" w:rsidR="00357C85" w:rsidP="00F26F85" w:rsidRDefault="00357C85" w14:paraId="19B78A56" w14:textId="77777777">
            <w:pPr>
              <w:rPr>
                <w:rFonts w:cstheme="minorHAnsi"/>
              </w:rPr>
            </w:pPr>
            <w:r w:rsidRPr="00E74AF8">
              <w:rPr>
                <w:rFonts w:cstheme="minorHAnsi"/>
              </w:rPr>
              <w:t>2</w:t>
            </w:r>
          </w:p>
        </w:tc>
        <w:tc>
          <w:tcPr>
            <w:tcW w:w="2492" w:type="dxa"/>
          </w:tcPr>
          <w:p w:rsidRPr="00E74AF8" w:rsidR="00357C85" w:rsidP="00F26F85" w:rsidRDefault="00357C85" w14:paraId="3142CCBA" w14:textId="77777777">
            <w:pPr>
              <w:rPr>
                <w:rFonts w:cstheme="minorHAnsi"/>
              </w:rPr>
            </w:pPr>
            <w:r w:rsidRPr="00E74AF8">
              <w:rPr>
                <w:rFonts w:cstheme="minorHAnsi"/>
              </w:rPr>
              <w:t xml:space="preserve">Unlikely </w:t>
            </w:r>
          </w:p>
        </w:tc>
      </w:tr>
      <w:tr w:rsidRPr="00E74AF8" w:rsidR="00357C85" w:rsidTr="00F26F85" w14:paraId="4CDFC470" w14:textId="77777777">
        <w:tc>
          <w:tcPr>
            <w:tcW w:w="343" w:type="dxa"/>
          </w:tcPr>
          <w:p w:rsidRPr="00E74AF8" w:rsidR="00357C85" w:rsidP="00F26F85" w:rsidRDefault="00357C85" w14:paraId="324FDE27" w14:textId="77777777">
            <w:pPr>
              <w:rPr>
                <w:rFonts w:cstheme="minorHAnsi"/>
              </w:rPr>
            </w:pPr>
            <w:r w:rsidRPr="00E74AF8">
              <w:rPr>
                <w:rFonts w:cstheme="minorHAnsi"/>
              </w:rPr>
              <w:t>3</w:t>
            </w:r>
          </w:p>
        </w:tc>
        <w:tc>
          <w:tcPr>
            <w:tcW w:w="2492" w:type="dxa"/>
          </w:tcPr>
          <w:p w:rsidRPr="00E74AF8" w:rsidR="00357C85" w:rsidP="00F26F85" w:rsidRDefault="00357C85" w14:paraId="3D0A3D55" w14:textId="77777777">
            <w:pPr>
              <w:rPr>
                <w:rFonts w:cstheme="minorHAnsi"/>
              </w:rPr>
            </w:pPr>
            <w:r w:rsidRPr="00E74AF8">
              <w:rPr>
                <w:rFonts w:cstheme="minorHAnsi"/>
              </w:rPr>
              <w:t xml:space="preserve">Possible </w:t>
            </w:r>
          </w:p>
        </w:tc>
      </w:tr>
      <w:tr w:rsidRPr="00E74AF8" w:rsidR="00357C85" w:rsidTr="00F26F85" w14:paraId="18C376F9" w14:textId="77777777">
        <w:tc>
          <w:tcPr>
            <w:tcW w:w="343" w:type="dxa"/>
          </w:tcPr>
          <w:p w:rsidRPr="00E74AF8" w:rsidR="00357C85" w:rsidP="00F26F85" w:rsidRDefault="00357C85" w14:paraId="3F7FDF5E" w14:textId="77777777">
            <w:pPr>
              <w:rPr>
                <w:rFonts w:cstheme="minorHAnsi"/>
              </w:rPr>
            </w:pPr>
            <w:r w:rsidRPr="00E74AF8">
              <w:rPr>
                <w:rFonts w:cstheme="minorHAnsi"/>
              </w:rPr>
              <w:t>4</w:t>
            </w:r>
          </w:p>
        </w:tc>
        <w:tc>
          <w:tcPr>
            <w:tcW w:w="2492" w:type="dxa"/>
          </w:tcPr>
          <w:p w:rsidRPr="00E74AF8" w:rsidR="00357C85" w:rsidP="00F26F85" w:rsidRDefault="00357C85" w14:paraId="27A8FB75" w14:textId="77777777">
            <w:pPr>
              <w:rPr>
                <w:rFonts w:cstheme="minorHAnsi"/>
              </w:rPr>
            </w:pPr>
            <w:r w:rsidRPr="00E74AF8">
              <w:rPr>
                <w:rFonts w:cstheme="minorHAnsi"/>
              </w:rPr>
              <w:t xml:space="preserve">Likely </w:t>
            </w:r>
          </w:p>
        </w:tc>
      </w:tr>
      <w:tr w:rsidRPr="00E74AF8" w:rsidR="00357C85" w:rsidTr="00F26F85" w14:paraId="7E258AF1" w14:textId="77777777">
        <w:tc>
          <w:tcPr>
            <w:tcW w:w="343" w:type="dxa"/>
          </w:tcPr>
          <w:p w:rsidRPr="00E74AF8" w:rsidR="00357C85" w:rsidP="00F26F85" w:rsidRDefault="00357C85" w14:paraId="1DB7DC2A" w14:textId="77777777">
            <w:pPr>
              <w:rPr>
                <w:rFonts w:cstheme="minorHAnsi"/>
              </w:rPr>
            </w:pPr>
            <w:r w:rsidRPr="00E74AF8">
              <w:rPr>
                <w:rFonts w:cstheme="minorHAnsi"/>
              </w:rPr>
              <w:t>5</w:t>
            </w:r>
          </w:p>
        </w:tc>
        <w:tc>
          <w:tcPr>
            <w:tcW w:w="2492" w:type="dxa"/>
          </w:tcPr>
          <w:p w:rsidRPr="00E74AF8" w:rsidR="00357C85" w:rsidP="00F26F85" w:rsidRDefault="00357C85" w14:paraId="31860975" w14:textId="77777777">
            <w:pPr>
              <w:rPr>
                <w:rFonts w:cstheme="minorHAnsi"/>
              </w:rPr>
            </w:pPr>
            <w:r w:rsidRPr="00E74AF8">
              <w:rPr>
                <w:rFonts w:cstheme="minorHAnsi"/>
              </w:rPr>
              <w:t xml:space="preserve">Very Likely </w:t>
            </w:r>
          </w:p>
        </w:tc>
      </w:tr>
    </w:tbl>
    <w:p w:rsidRPr="00E74AF8" w:rsidR="00357C85" w:rsidP="00357C85" w:rsidRDefault="00357C85" w14:paraId="01503DA9" w14:textId="77777777">
      <w:pPr>
        <w:rPr>
          <w:rFonts w:eastAsia="Calibri" w:cstheme="minorHAnsi"/>
          <w:b/>
          <w:bCs/>
        </w:rPr>
      </w:pPr>
    </w:p>
    <w:p w:rsidRPr="00E74AF8" w:rsidR="00357C85" w:rsidP="00357C85" w:rsidRDefault="00357C85" w14:paraId="7E5A247A" w14:textId="77777777">
      <w:pPr>
        <w:rPr>
          <w:rFonts w:cstheme="minorHAnsi"/>
        </w:rPr>
      </w:pPr>
    </w:p>
    <w:p w:rsidRPr="00E74AF8" w:rsidR="00357C85" w:rsidP="00357C85" w:rsidRDefault="00357C85" w14:paraId="63366357" w14:textId="77777777">
      <w:pPr>
        <w:rPr>
          <w:rFonts w:cstheme="minorHAnsi"/>
        </w:rPr>
      </w:pPr>
    </w:p>
    <w:p w:rsidRPr="00E74AF8" w:rsidR="00357C85" w:rsidP="00357C85" w:rsidRDefault="00357C85" w14:paraId="388DF21F" w14:textId="77777777">
      <w:pPr>
        <w:rPr>
          <w:rFonts w:cstheme="minorHAnsi"/>
        </w:rPr>
      </w:pPr>
    </w:p>
    <w:p w:rsidRPr="00E74AF8" w:rsidR="00357C85" w:rsidP="00357C85" w:rsidRDefault="00357C85" w14:paraId="388E7038" w14:textId="77777777">
      <w:pPr>
        <w:rPr>
          <w:rFonts w:cstheme="minorHAnsi"/>
        </w:rPr>
      </w:pPr>
    </w:p>
    <w:p w:rsidRPr="00E74AF8" w:rsidR="00357C85" w:rsidP="00357C85" w:rsidRDefault="00357C85" w14:paraId="4B73EFD5" w14:textId="77777777">
      <w:pPr>
        <w:rPr>
          <w:rFonts w:cstheme="minorHAnsi"/>
        </w:rPr>
      </w:pPr>
      <w:r w:rsidRPr="00E74AF8">
        <w:rPr>
          <w:rFonts w:cstheme="minorHAnsi"/>
          <w:noProof/>
          <w:lang w:eastAsia="en-GB"/>
        </w:rPr>
        <mc:AlternateContent>
          <mc:Choice Requires="wps">
            <w:drawing>
              <wp:anchor distT="45720" distB="45720" distL="114300" distR="114300" simplePos="0" relativeHeight="251659264" behindDoc="0" locked="0" layoutInCell="1" allowOverlap="1" wp14:anchorId="26038237" wp14:editId="6FA737BE">
                <wp:simplePos x="0" y="0"/>
                <wp:positionH relativeFrom="margin">
                  <wp:posOffset>3924300</wp:posOffset>
                </wp:positionH>
                <wp:positionV relativeFrom="paragraph">
                  <wp:posOffset>371475</wp:posOffset>
                </wp:positionV>
                <wp:extent cx="62484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noFill/>
                          <a:miter lim="800000"/>
                          <a:headEnd/>
                          <a:tailEnd/>
                        </a:ln>
                      </wps:spPr>
                      <wps:txbx>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38237">
                <v:stroke joinstyle="miter"/>
                <v:path gradientshapeok="t" o:connecttype="rect"/>
              </v:shapetype>
              <v:shape id="Text Box 2" style="position:absolute;margin-left:309pt;margin-top:29.2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">
                <v:textbox style="mso-fit-shape-to-text:t">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Pr="00E74AF8" w:rsidR="00357C85" w:rsidP="00357C85" w:rsidRDefault="00357C85" w14:paraId="39C48FE7" w14:textId="77777777">
      <w:pPr>
        <w:rPr>
          <w:rFonts w:cstheme="minorHAnsi"/>
        </w:rPr>
      </w:pPr>
    </w:p>
    <w:p w:rsidRPr="00E74AF8" w:rsidR="00357C85" w:rsidP="00357C85" w:rsidRDefault="00357C85" w14:paraId="44D15C5F" w14:textId="77777777">
      <w:pPr>
        <w:rPr>
          <w:rFonts w:cstheme="minorHAnsi"/>
        </w:rPr>
      </w:pPr>
    </w:p>
    <w:p w:rsidRPr="00E74AF8" w:rsidR="00357C85" w:rsidP="00357C85" w:rsidRDefault="00357C85" w14:paraId="2ED17EFB" w14:textId="77777777">
      <w:pPr>
        <w:rPr>
          <w:rFonts w:cstheme="minorHAnsi"/>
        </w:rPr>
      </w:pPr>
    </w:p>
    <w:p w:rsidRPr="00E74AF8" w:rsidR="00357C85" w:rsidP="00357C85" w:rsidRDefault="00357C85" w14:paraId="36012E30" w14:textId="77777777">
      <w:pPr>
        <w:rPr>
          <w:rFonts w:cstheme="minorHAnsi"/>
        </w:rPr>
      </w:pPr>
    </w:p>
    <w:p w:rsidRPr="00E74AF8" w:rsidR="00357C85" w:rsidP="00357C85" w:rsidRDefault="00357C85" w14:paraId="6655BA75" w14:textId="77777777">
      <w:pPr>
        <w:rPr>
          <w:rFonts w:cstheme="minorHAnsi"/>
        </w:rPr>
      </w:pPr>
    </w:p>
    <w:p w:rsidRPr="00E74AF8" w:rsidR="00357C85" w:rsidP="00357C85" w:rsidRDefault="00357C85" w14:paraId="01DEFE3D" w14:textId="77777777">
      <w:pPr>
        <w:rPr>
          <w:rFonts w:cstheme="minorHAnsi"/>
        </w:rPr>
      </w:pPr>
    </w:p>
    <w:p w:rsidRPr="00E74AF8" w:rsidR="00357C85" w:rsidP="00357C85" w:rsidRDefault="00357C85" w14:paraId="62CC1491" w14:textId="77777777">
      <w:pPr>
        <w:rPr>
          <w:rFonts w:cstheme="minorHAnsi"/>
        </w:rPr>
      </w:pPr>
    </w:p>
    <w:p w:rsidRPr="00E74AF8" w:rsidR="00357C85" w:rsidP="00357C85" w:rsidRDefault="00357C85" w14:paraId="4A3DF78A" w14:textId="77777777">
      <w:pPr>
        <w:rPr>
          <w:rFonts w:cstheme="minorHAnsi"/>
        </w:rPr>
      </w:pPr>
    </w:p>
    <w:p w:rsidRPr="00E74AF8" w:rsidR="0073428B" w:rsidP="00357C85" w:rsidRDefault="0073428B" w14:paraId="0F16830F" w14:textId="77777777">
      <w:pPr>
        <w:rPr>
          <w:rFonts w:cstheme="minorHAnsi"/>
        </w:rPr>
      </w:pPr>
    </w:p>
    <w:sectPr w:rsidRPr="00E74AF8" w:rsidR="0073428B" w:rsidSect="00F4628B">
      <w:headerReference w:type="default" r:id="rId16"/>
      <w:footerReference w:type="default" r:id="rId17"/>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C15" w:rsidP="00AC47B4" w:rsidRDefault="00EF7C15" w14:paraId="549A35A8" w14:textId="77777777">
      <w:pPr>
        <w:spacing w:after="0" w:line="240" w:lineRule="auto"/>
      </w:pPr>
      <w:r>
        <w:separator/>
      </w:r>
    </w:p>
  </w:endnote>
  <w:endnote w:type="continuationSeparator" w:id="0">
    <w:p w:rsidR="00EF7C15" w:rsidP="00AC47B4" w:rsidRDefault="00EF7C15" w14:paraId="70F6E6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303A43" w:rsidRDefault="00303A43" w14:paraId="63521E5D" w14:textId="77777777">
        <w:pPr>
          <w:pStyle w:val="Footer"/>
        </w:pPr>
        <w:r>
          <w:fldChar w:fldCharType="begin"/>
        </w:r>
        <w:r>
          <w:instrText xml:space="preserve"> PAGE   \* MERGEFORMAT </w:instrText>
        </w:r>
        <w:r>
          <w:fldChar w:fldCharType="separate"/>
        </w:r>
        <w:r w:rsidR="00DD3FB8">
          <w:rPr>
            <w:noProof/>
          </w:rPr>
          <w:t>1</w:t>
        </w:r>
        <w:r>
          <w:rPr>
            <w:noProof/>
          </w:rPr>
          <w:fldChar w:fldCharType="end"/>
        </w:r>
      </w:p>
    </w:sdtContent>
  </w:sdt>
  <w:p w:rsidR="00303A43" w:rsidRDefault="00303A43" w14:paraId="6063D0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C15" w:rsidP="00AC47B4" w:rsidRDefault="00EF7C15" w14:paraId="772596EE" w14:textId="77777777">
      <w:pPr>
        <w:spacing w:after="0" w:line="240" w:lineRule="auto"/>
      </w:pPr>
      <w:r>
        <w:separator/>
      </w:r>
    </w:p>
  </w:footnote>
  <w:footnote w:type="continuationSeparator" w:id="0">
    <w:p w:rsidR="00EF7C15" w:rsidP="00AC47B4" w:rsidRDefault="00EF7C15" w14:paraId="672943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3E81" w:rsidP="001F3E81" w:rsidRDefault="001F3E81" w14:paraId="5EB0713E" w14:textId="56677C58">
    <w:pPr>
      <w:pStyle w:val="Header"/>
      <w:tabs>
        <w:tab w:val="left" w:pos="9844"/>
      </w:tabs>
      <w:rPr>
        <w:rFonts w:ascii="Georgia" w:hAnsi="Georgia"/>
        <w:color w:val="1F497D" w:themeColor="text2"/>
        <w:sz w:val="32"/>
      </w:rPr>
    </w:pPr>
    <w:r>
      <w:rPr>
        <w:noProof/>
        <w:color w:val="808080" w:themeColor="background1" w:themeShade="80"/>
        <w:lang w:eastAsia="en-GB"/>
      </w:rPr>
      <w:drawing>
        <wp:anchor distT="0" distB="0" distL="114300" distR="114300" simplePos="0" relativeHeight="251659264" behindDoc="0" locked="0" layoutInCell="1" allowOverlap="1" wp14:anchorId="2AA97DF6" wp14:editId="435214E4">
          <wp:simplePos x="0" y="0"/>
          <wp:positionH relativeFrom="column">
            <wp:posOffset>-210820</wp:posOffset>
          </wp:positionH>
          <wp:positionV relativeFrom="paragraph">
            <wp:posOffset>-183661</wp:posOffset>
          </wp:positionV>
          <wp:extent cx="2027555" cy="8902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tandard-black.png"/>
                  <pic:cNvPicPr/>
                </pic:nvPicPr>
                <pic:blipFill>
                  <a:blip r:embed="rId1">
                    <a:extLst>
                      <a:ext uri="{28A0092B-C50C-407E-A947-70E740481C1C}">
                        <a14:useLocalDpi xmlns:a14="http://schemas.microsoft.com/office/drawing/2010/main" val="0"/>
                      </a:ext>
                    </a:extLst>
                  </a:blip>
                  <a:stretch>
                    <a:fillRect/>
                  </a:stretch>
                </pic:blipFill>
                <pic:spPr>
                  <a:xfrm>
                    <a:off x="0" y="0"/>
                    <a:ext cx="2027555" cy="890270"/>
                  </a:xfrm>
                  <a:prstGeom prst="rect">
                    <a:avLst/>
                  </a:prstGeom>
                </pic:spPr>
              </pic:pic>
            </a:graphicData>
          </a:graphic>
          <wp14:sizeRelH relativeFrom="margin">
            <wp14:pctWidth>0</wp14:pctWidth>
          </wp14:sizeRelH>
          <wp14:sizeRelV relativeFrom="margin">
            <wp14:pctHeight>0</wp14:pctHeight>
          </wp14:sizeRelV>
        </wp:anchor>
      </w:drawing>
    </w:r>
  </w:p>
  <w:p w:rsidR="001F3E81" w:rsidP="001F3E81" w:rsidRDefault="00CA48CB" w14:paraId="31F54D76" w14:textId="22A49960">
    <w:pPr>
      <w:pStyle w:val="Header"/>
      <w:tabs>
        <w:tab w:val="left" w:pos="9844"/>
      </w:tabs>
      <w:rPr>
        <w:rFonts w:ascii="Georgia" w:hAnsi="Georgia"/>
        <w:color w:val="1F497D" w:themeColor="text2"/>
        <w:sz w:val="32"/>
      </w:rPr>
    </w:pPr>
    <w:r>
      <w:rPr>
        <w:rFonts w:ascii="Georgia" w:hAnsi="Georgia"/>
        <w:color w:val="1F497D" w:themeColor="text2"/>
        <w:sz w:val="32"/>
      </w:rPr>
      <w:t xml:space="preserve">University of St Andrews Standard </w:t>
    </w:r>
    <w:r w:rsidRPr="0067220D" w:rsidR="001F3E81">
      <w:rPr>
        <w:rFonts w:ascii="Georgia" w:hAnsi="Georgia"/>
        <w:color w:val="1F497D" w:themeColor="text2"/>
        <w:sz w:val="32"/>
      </w:rPr>
      <w:t xml:space="preserve">Risk </w:t>
    </w:r>
    <w:r w:rsidR="001F3E81">
      <w:rPr>
        <w:rFonts w:ascii="Georgia" w:hAnsi="Georgia"/>
        <w:color w:val="1F497D" w:themeColor="text2"/>
        <w:sz w:val="32"/>
      </w:rPr>
      <w:t>Assessment</w:t>
    </w:r>
    <w:r>
      <w:rPr>
        <w:rFonts w:ascii="Georgia" w:hAnsi="Georgia"/>
        <w:color w:val="1F497D" w:themeColor="text2"/>
        <w:sz w:val="32"/>
      </w:rPr>
      <w:t xml:space="preserve"> Form</w:t>
    </w:r>
  </w:p>
  <w:p w:rsidRPr="00E64593" w:rsidR="00303A43" w:rsidP="009A2665" w:rsidRDefault="00303A43" w14:paraId="12C5AEF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00336287">
      <w:rPr>
        <w:color w:val="808080" w:themeColor="background1" w:themeShade="80"/>
      </w:rPr>
      <w:t>Version: 1.0/2020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9D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D00809"/>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2699E"/>
    <w:multiLevelType w:val="hybridMultilevel"/>
    <w:tmpl w:val="38D81B1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A96515"/>
    <w:multiLevelType w:val="hybridMultilevel"/>
    <w:tmpl w:val="A53A3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7E26EC"/>
    <w:multiLevelType w:val="hybridMultilevel"/>
    <w:tmpl w:val="D890BAA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5" w15:restartNumberingAfterBreak="0">
    <w:nsid w:val="314F4F5D"/>
    <w:multiLevelType w:val="hybridMultilevel"/>
    <w:tmpl w:val="B7C46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AE60B5"/>
    <w:multiLevelType w:val="hybridMultilevel"/>
    <w:tmpl w:val="757E06D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FA55D0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1C024ED"/>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747163"/>
    <w:multiLevelType w:val="hybridMultilevel"/>
    <w:tmpl w:val="6928ABA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54A6B25"/>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1D0AB9"/>
    <w:multiLevelType w:val="hybridMultilevel"/>
    <w:tmpl w:val="159EA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FE364E"/>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CD12742"/>
    <w:multiLevelType w:val="hybridMultilevel"/>
    <w:tmpl w:val="C1964D7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4951136"/>
    <w:multiLevelType w:val="hybridMultilevel"/>
    <w:tmpl w:val="E05EF2A6"/>
    <w:lvl w:ilvl="0" w:tplc="6BAE71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33104"/>
    <w:multiLevelType w:val="hybridMultilevel"/>
    <w:tmpl w:val="C1EE76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D86166E"/>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FEA625F"/>
    <w:multiLevelType w:val="hybridMultilevel"/>
    <w:tmpl w:val="542EE5D0"/>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8C3A36"/>
    <w:multiLevelType w:val="hybridMultilevel"/>
    <w:tmpl w:val="E0FCB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831586"/>
    <w:multiLevelType w:val="hybridMultilevel"/>
    <w:tmpl w:val="0EBE0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37DEB"/>
    <w:multiLevelType w:val="hybridMultilevel"/>
    <w:tmpl w:val="F28E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B2F13"/>
    <w:multiLevelType w:val="hybridMultilevel"/>
    <w:tmpl w:val="74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9399141">
    <w:abstractNumId w:val="22"/>
  </w:num>
  <w:num w:numId="2" w16cid:durableId="1290431368">
    <w:abstractNumId w:val="20"/>
  </w:num>
  <w:num w:numId="3" w16cid:durableId="1923564253">
    <w:abstractNumId w:val="13"/>
  </w:num>
  <w:num w:numId="4" w16cid:durableId="584261431">
    <w:abstractNumId w:val="12"/>
  </w:num>
  <w:num w:numId="5" w16cid:durableId="1141382050">
    <w:abstractNumId w:val="15"/>
  </w:num>
  <w:num w:numId="6" w16cid:durableId="304821777">
    <w:abstractNumId w:val="2"/>
  </w:num>
  <w:num w:numId="7" w16cid:durableId="1482967984">
    <w:abstractNumId w:val="6"/>
  </w:num>
  <w:num w:numId="8" w16cid:durableId="2067490345">
    <w:abstractNumId w:val="16"/>
  </w:num>
  <w:num w:numId="9" w16cid:durableId="159084970">
    <w:abstractNumId w:val="0"/>
  </w:num>
  <w:num w:numId="10" w16cid:durableId="1386369348">
    <w:abstractNumId w:val="7"/>
  </w:num>
  <w:num w:numId="11" w16cid:durableId="1660186296">
    <w:abstractNumId w:val="10"/>
  </w:num>
  <w:num w:numId="12" w16cid:durableId="391782172">
    <w:abstractNumId w:val="8"/>
  </w:num>
  <w:num w:numId="13" w16cid:durableId="1254513393">
    <w:abstractNumId w:val="1"/>
  </w:num>
  <w:num w:numId="14" w16cid:durableId="10256330">
    <w:abstractNumId w:val="5"/>
  </w:num>
  <w:num w:numId="15" w16cid:durableId="1338382380">
    <w:abstractNumId w:val="23"/>
  </w:num>
  <w:num w:numId="16" w16cid:durableId="106436242">
    <w:abstractNumId w:val="17"/>
  </w:num>
  <w:num w:numId="17" w16cid:durableId="1063799251">
    <w:abstractNumId w:val="19"/>
  </w:num>
  <w:num w:numId="18" w16cid:durableId="1742144359">
    <w:abstractNumId w:val="14"/>
  </w:num>
  <w:num w:numId="19" w16cid:durableId="685056387">
    <w:abstractNumId w:val="18"/>
  </w:num>
  <w:num w:numId="20" w16cid:durableId="747339439">
    <w:abstractNumId w:val="9"/>
  </w:num>
  <w:num w:numId="21" w16cid:durableId="363596268">
    <w:abstractNumId w:val="11"/>
  </w:num>
  <w:num w:numId="22" w16cid:durableId="1956670865">
    <w:abstractNumId w:val="3"/>
  </w:num>
  <w:num w:numId="23" w16cid:durableId="1216310263">
    <w:abstractNumId w:val="4"/>
  </w:num>
  <w:num w:numId="24" w16cid:durableId="114789096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E"/>
    <w:rsid w:val="00005D1D"/>
    <w:rsid w:val="00010DCA"/>
    <w:rsid w:val="00010FCB"/>
    <w:rsid w:val="00011AF0"/>
    <w:rsid w:val="000126CB"/>
    <w:rsid w:val="00012D7A"/>
    <w:rsid w:val="00024DAD"/>
    <w:rsid w:val="00027715"/>
    <w:rsid w:val="00033835"/>
    <w:rsid w:val="000354BA"/>
    <w:rsid w:val="0003686D"/>
    <w:rsid w:val="00040853"/>
    <w:rsid w:val="00041D73"/>
    <w:rsid w:val="0004417F"/>
    <w:rsid w:val="00044942"/>
    <w:rsid w:val="00044A65"/>
    <w:rsid w:val="00044B80"/>
    <w:rsid w:val="00050B08"/>
    <w:rsid w:val="00054B44"/>
    <w:rsid w:val="00055796"/>
    <w:rsid w:val="000618BF"/>
    <w:rsid w:val="00062344"/>
    <w:rsid w:val="0006375A"/>
    <w:rsid w:val="000670A4"/>
    <w:rsid w:val="00070D24"/>
    <w:rsid w:val="0007300B"/>
    <w:rsid w:val="00073C24"/>
    <w:rsid w:val="00075231"/>
    <w:rsid w:val="00082AB9"/>
    <w:rsid w:val="0008455A"/>
    <w:rsid w:val="00085806"/>
    <w:rsid w:val="00085B98"/>
    <w:rsid w:val="00094F71"/>
    <w:rsid w:val="00097293"/>
    <w:rsid w:val="000A248D"/>
    <w:rsid w:val="000A2D02"/>
    <w:rsid w:val="000A4A11"/>
    <w:rsid w:val="000B0F92"/>
    <w:rsid w:val="000B2085"/>
    <w:rsid w:val="000B7597"/>
    <w:rsid w:val="000C4E23"/>
    <w:rsid w:val="000C4FAC"/>
    <w:rsid w:val="000C584B"/>
    <w:rsid w:val="000C5FCD"/>
    <w:rsid w:val="000C6C98"/>
    <w:rsid w:val="000C734A"/>
    <w:rsid w:val="000D265D"/>
    <w:rsid w:val="000E4942"/>
    <w:rsid w:val="000E60A3"/>
    <w:rsid w:val="000E76F2"/>
    <w:rsid w:val="000F1D48"/>
    <w:rsid w:val="000F3A6A"/>
    <w:rsid w:val="000F7BD4"/>
    <w:rsid w:val="0010289E"/>
    <w:rsid w:val="0010478D"/>
    <w:rsid w:val="00105A0F"/>
    <w:rsid w:val="00105B57"/>
    <w:rsid w:val="00107690"/>
    <w:rsid w:val="00107CDC"/>
    <w:rsid w:val="001109C5"/>
    <w:rsid w:val="00114030"/>
    <w:rsid w:val="00116C74"/>
    <w:rsid w:val="00116D9B"/>
    <w:rsid w:val="0011721E"/>
    <w:rsid w:val="0011791A"/>
    <w:rsid w:val="001205C3"/>
    <w:rsid w:val="0012482F"/>
    <w:rsid w:val="00124DF9"/>
    <w:rsid w:val="00133077"/>
    <w:rsid w:val="0013426F"/>
    <w:rsid w:val="00140E8A"/>
    <w:rsid w:val="00141F04"/>
    <w:rsid w:val="00147C5C"/>
    <w:rsid w:val="00153A18"/>
    <w:rsid w:val="00155D42"/>
    <w:rsid w:val="001611F8"/>
    <w:rsid w:val="00166A4C"/>
    <w:rsid w:val="001674E1"/>
    <w:rsid w:val="001705A5"/>
    <w:rsid w:val="00170B84"/>
    <w:rsid w:val="001800EB"/>
    <w:rsid w:val="001800FB"/>
    <w:rsid w:val="00180261"/>
    <w:rsid w:val="0018036F"/>
    <w:rsid w:val="00180AF6"/>
    <w:rsid w:val="0018326E"/>
    <w:rsid w:val="001847B9"/>
    <w:rsid w:val="00185CB7"/>
    <w:rsid w:val="00186CB6"/>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150F"/>
    <w:rsid w:val="001C4518"/>
    <w:rsid w:val="001C5A56"/>
    <w:rsid w:val="001D0DCB"/>
    <w:rsid w:val="001D2686"/>
    <w:rsid w:val="001D2CE5"/>
    <w:rsid w:val="001D5C4A"/>
    <w:rsid w:val="001D6303"/>
    <w:rsid w:val="001D6808"/>
    <w:rsid w:val="001E09B6"/>
    <w:rsid w:val="001E2AAE"/>
    <w:rsid w:val="001E2BD4"/>
    <w:rsid w:val="001E4A0A"/>
    <w:rsid w:val="001E4E5C"/>
    <w:rsid w:val="001E5435"/>
    <w:rsid w:val="001E59E4"/>
    <w:rsid w:val="001F09E1"/>
    <w:rsid w:val="001F142F"/>
    <w:rsid w:val="001F2C91"/>
    <w:rsid w:val="001F3E81"/>
    <w:rsid w:val="001F693A"/>
    <w:rsid w:val="001F7CA3"/>
    <w:rsid w:val="001F7FCF"/>
    <w:rsid w:val="00200636"/>
    <w:rsid w:val="00204367"/>
    <w:rsid w:val="00205660"/>
    <w:rsid w:val="00206B86"/>
    <w:rsid w:val="00210954"/>
    <w:rsid w:val="00222D79"/>
    <w:rsid w:val="00223C86"/>
    <w:rsid w:val="00232EB0"/>
    <w:rsid w:val="002336D8"/>
    <w:rsid w:val="00236EDC"/>
    <w:rsid w:val="00241F4E"/>
    <w:rsid w:val="00246B6F"/>
    <w:rsid w:val="00253B73"/>
    <w:rsid w:val="00256722"/>
    <w:rsid w:val="002607CF"/>
    <w:rsid w:val="002635D1"/>
    <w:rsid w:val="002670F1"/>
    <w:rsid w:val="00271C94"/>
    <w:rsid w:val="00274F2E"/>
    <w:rsid w:val="002770D4"/>
    <w:rsid w:val="002860FE"/>
    <w:rsid w:val="002871EB"/>
    <w:rsid w:val="002965C4"/>
    <w:rsid w:val="002A2D8C"/>
    <w:rsid w:val="002A32DB"/>
    <w:rsid w:val="002A35C1"/>
    <w:rsid w:val="002A631F"/>
    <w:rsid w:val="002A71AB"/>
    <w:rsid w:val="002A7C41"/>
    <w:rsid w:val="002B0A8A"/>
    <w:rsid w:val="002B246E"/>
    <w:rsid w:val="002B2735"/>
    <w:rsid w:val="002B2901"/>
    <w:rsid w:val="002C0286"/>
    <w:rsid w:val="002C0FA7"/>
    <w:rsid w:val="002C29DD"/>
    <w:rsid w:val="002C2F81"/>
    <w:rsid w:val="002C33C6"/>
    <w:rsid w:val="002C49A4"/>
    <w:rsid w:val="002D05EC"/>
    <w:rsid w:val="002D1086"/>
    <w:rsid w:val="002D318C"/>
    <w:rsid w:val="002D57AA"/>
    <w:rsid w:val="002D6018"/>
    <w:rsid w:val="002E2E1A"/>
    <w:rsid w:val="002E38DC"/>
    <w:rsid w:val="002E64AC"/>
    <w:rsid w:val="002F3BF7"/>
    <w:rsid w:val="002F5C84"/>
    <w:rsid w:val="002F68E1"/>
    <w:rsid w:val="002F7755"/>
    <w:rsid w:val="00303A43"/>
    <w:rsid w:val="003053D5"/>
    <w:rsid w:val="00305F83"/>
    <w:rsid w:val="003210A0"/>
    <w:rsid w:val="00321C83"/>
    <w:rsid w:val="0032678E"/>
    <w:rsid w:val="0033042F"/>
    <w:rsid w:val="00332B4C"/>
    <w:rsid w:val="00334326"/>
    <w:rsid w:val="0033543E"/>
    <w:rsid w:val="00336287"/>
    <w:rsid w:val="00337BD9"/>
    <w:rsid w:val="0034005E"/>
    <w:rsid w:val="00341CED"/>
    <w:rsid w:val="0034511B"/>
    <w:rsid w:val="00345452"/>
    <w:rsid w:val="00346858"/>
    <w:rsid w:val="00347838"/>
    <w:rsid w:val="00355E36"/>
    <w:rsid w:val="00357C85"/>
    <w:rsid w:val="0036014E"/>
    <w:rsid w:val="00363BC7"/>
    <w:rsid w:val="00365903"/>
    <w:rsid w:val="00366ACA"/>
    <w:rsid w:val="003758D3"/>
    <w:rsid w:val="00376463"/>
    <w:rsid w:val="003769A8"/>
    <w:rsid w:val="003808C4"/>
    <w:rsid w:val="00382484"/>
    <w:rsid w:val="00396301"/>
    <w:rsid w:val="003A1818"/>
    <w:rsid w:val="003A4AE0"/>
    <w:rsid w:val="003B4F4C"/>
    <w:rsid w:val="003B62E8"/>
    <w:rsid w:val="003B790A"/>
    <w:rsid w:val="003C6B63"/>
    <w:rsid w:val="003C7C7E"/>
    <w:rsid w:val="003D673B"/>
    <w:rsid w:val="003E3E05"/>
    <w:rsid w:val="003E4E89"/>
    <w:rsid w:val="003F1281"/>
    <w:rsid w:val="003F1A18"/>
    <w:rsid w:val="003F2EF6"/>
    <w:rsid w:val="003F49F3"/>
    <w:rsid w:val="003F5BE9"/>
    <w:rsid w:val="003F70B0"/>
    <w:rsid w:val="00400CA8"/>
    <w:rsid w:val="00400FE0"/>
    <w:rsid w:val="004014C3"/>
    <w:rsid w:val="00401B99"/>
    <w:rsid w:val="00401DE8"/>
    <w:rsid w:val="004021D5"/>
    <w:rsid w:val="00414C62"/>
    <w:rsid w:val="004152BE"/>
    <w:rsid w:val="004227C5"/>
    <w:rsid w:val="004259E0"/>
    <w:rsid w:val="00426F08"/>
    <w:rsid w:val="004275F1"/>
    <w:rsid w:val="004337ED"/>
    <w:rsid w:val="00435227"/>
    <w:rsid w:val="00436AF8"/>
    <w:rsid w:val="004375F6"/>
    <w:rsid w:val="004452CA"/>
    <w:rsid w:val="004459F4"/>
    <w:rsid w:val="00446670"/>
    <w:rsid w:val="00451092"/>
    <w:rsid w:val="0045152F"/>
    <w:rsid w:val="00453065"/>
    <w:rsid w:val="00453B62"/>
    <w:rsid w:val="00454CA0"/>
    <w:rsid w:val="00455108"/>
    <w:rsid w:val="00455C23"/>
    <w:rsid w:val="0045757B"/>
    <w:rsid w:val="00461F5D"/>
    <w:rsid w:val="0047445C"/>
    <w:rsid w:val="0047550C"/>
    <w:rsid w:val="0047605E"/>
    <w:rsid w:val="004768EF"/>
    <w:rsid w:val="0047733E"/>
    <w:rsid w:val="0048078C"/>
    <w:rsid w:val="00484EE8"/>
    <w:rsid w:val="00487488"/>
    <w:rsid w:val="00490C37"/>
    <w:rsid w:val="004922BE"/>
    <w:rsid w:val="00496177"/>
    <w:rsid w:val="00496A6B"/>
    <w:rsid w:val="004A24A5"/>
    <w:rsid w:val="004A2529"/>
    <w:rsid w:val="004A2BA8"/>
    <w:rsid w:val="004A34B0"/>
    <w:rsid w:val="004A3C0B"/>
    <w:rsid w:val="004A4639"/>
    <w:rsid w:val="004A7E61"/>
    <w:rsid w:val="004B1275"/>
    <w:rsid w:val="004B204F"/>
    <w:rsid w:val="004C1D8F"/>
    <w:rsid w:val="004C2A99"/>
    <w:rsid w:val="004C559E"/>
    <w:rsid w:val="004C5714"/>
    <w:rsid w:val="004D16A4"/>
    <w:rsid w:val="004D2010"/>
    <w:rsid w:val="004D2CAC"/>
    <w:rsid w:val="004D442C"/>
    <w:rsid w:val="004D4EBB"/>
    <w:rsid w:val="004E0B6F"/>
    <w:rsid w:val="004E1338"/>
    <w:rsid w:val="004E3941"/>
    <w:rsid w:val="004E3AF0"/>
    <w:rsid w:val="004E4932"/>
    <w:rsid w:val="004E59E3"/>
    <w:rsid w:val="004E7DF2"/>
    <w:rsid w:val="004F2419"/>
    <w:rsid w:val="004F241A"/>
    <w:rsid w:val="004F3435"/>
    <w:rsid w:val="004F710F"/>
    <w:rsid w:val="00500E01"/>
    <w:rsid w:val="005015F2"/>
    <w:rsid w:val="00505824"/>
    <w:rsid w:val="00507589"/>
    <w:rsid w:val="005221F0"/>
    <w:rsid w:val="00522DA5"/>
    <w:rsid w:val="00522F70"/>
    <w:rsid w:val="0052309E"/>
    <w:rsid w:val="00524079"/>
    <w:rsid w:val="005271F3"/>
    <w:rsid w:val="00533146"/>
    <w:rsid w:val="00533B4C"/>
    <w:rsid w:val="00533C90"/>
    <w:rsid w:val="00534F17"/>
    <w:rsid w:val="00540C91"/>
    <w:rsid w:val="00541522"/>
    <w:rsid w:val="00541922"/>
    <w:rsid w:val="00543E4A"/>
    <w:rsid w:val="0054687F"/>
    <w:rsid w:val="00546EB3"/>
    <w:rsid w:val="0056022D"/>
    <w:rsid w:val="00563C78"/>
    <w:rsid w:val="00565790"/>
    <w:rsid w:val="00567BD2"/>
    <w:rsid w:val="00575803"/>
    <w:rsid w:val="00575C34"/>
    <w:rsid w:val="00577601"/>
    <w:rsid w:val="00577FEC"/>
    <w:rsid w:val="0058506A"/>
    <w:rsid w:val="00585152"/>
    <w:rsid w:val="00586AE4"/>
    <w:rsid w:val="005901AF"/>
    <w:rsid w:val="0059266B"/>
    <w:rsid w:val="005932CA"/>
    <w:rsid w:val="0059359A"/>
    <w:rsid w:val="00593BAE"/>
    <w:rsid w:val="00596D1E"/>
    <w:rsid w:val="005A3D85"/>
    <w:rsid w:val="005A64A3"/>
    <w:rsid w:val="005A72DC"/>
    <w:rsid w:val="005A791A"/>
    <w:rsid w:val="005A7977"/>
    <w:rsid w:val="005B2C98"/>
    <w:rsid w:val="005B30AB"/>
    <w:rsid w:val="005C011F"/>
    <w:rsid w:val="005C214B"/>
    <w:rsid w:val="005C545E"/>
    <w:rsid w:val="005D0753"/>
    <w:rsid w:val="005D0AED"/>
    <w:rsid w:val="005D2194"/>
    <w:rsid w:val="005D772F"/>
    <w:rsid w:val="005D7866"/>
    <w:rsid w:val="005E0DEF"/>
    <w:rsid w:val="005E205D"/>
    <w:rsid w:val="005E442E"/>
    <w:rsid w:val="005E49EC"/>
    <w:rsid w:val="005E68CA"/>
    <w:rsid w:val="005F0267"/>
    <w:rsid w:val="005F11E5"/>
    <w:rsid w:val="005F20B4"/>
    <w:rsid w:val="00600D37"/>
    <w:rsid w:val="00602958"/>
    <w:rsid w:val="0061204B"/>
    <w:rsid w:val="006131B9"/>
    <w:rsid w:val="00615672"/>
    <w:rsid w:val="0061632C"/>
    <w:rsid w:val="00616963"/>
    <w:rsid w:val="00621340"/>
    <w:rsid w:val="00622F5D"/>
    <w:rsid w:val="00626B76"/>
    <w:rsid w:val="006274F2"/>
    <w:rsid w:val="006422F6"/>
    <w:rsid w:val="00646097"/>
    <w:rsid w:val="006507FB"/>
    <w:rsid w:val="00650CBC"/>
    <w:rsid w:val="00652EC7"/>
    <w:rsid w:val="00653DD3"/>
    <w:rsid w:val="0065453E"/>
    <w:rsid w:val="00654F86"/>
    <w:rsid w:val="006553FC"/>
    <w:rsid w:val="006558D5"/>
    <w:rsid w:val="006619CB"/>
    <w:rsid w:val="00662342"/>
    <w:rsid w:val="0066407A"/>
    <w:rsid w:val="00667458"/>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BC8"/>
    <w:rsid w:val="006C5027"/>
    <w:rsid w:val="006C6F10"/>
    <w:rsid w:val="006D3C18"/>
    <w:rsid w:val="006D6844"/>
    <w:rsid w:val="006D7D78"/>
    <w:rsid w:val="006E4961"/>
    <w:rsid w:val="007041AF"/>
    <w:rsid w:val="00714975"/>
    <w:rsid w:val="00715772"/>
    <w:rsid w:val="00715C49"/>
    <w:rsid w:val="00716F42"/>
    <w:rsid w:val="007218DD"/>
    <w:rsid w:val="00722A7F"/>
    <w:rsid w:val="00726321"/>
    <w:rsid w:val="00726ECC"/>
    <w:rsid w:val="007270C9"/>
    <w:rsid w:val="00731F50"/>
    <w:rsid w:val="00731FC7"/>
    <w:rsid w:val="0073372A"/>
    <w:rsid w:val="0073428B"/>
    <w:rsid w:val="007361BE"/>
    <w:rsid w:val="00736CAF"/>
    <w:rsid w:val="007434AF"/>
    <w:rsid w:val="00753FFD"/>
    <w:rsid w:val="00754130"/>
    <w:rsid w:val="00757F2A"/>
    <w:rsid w:val="00761185"/>
    <w:rsid w:val="00761A72"/>
    <w:rsid w:val="00761C74"/>
    <w:rsid w:val="00763593"/>
    <w:rsid w:val="00781538"/>
    <w:rsid w:val="00785A8F"/>
    <w:rsid w:val="007915BF"/>
    <w:rsid w:val="0079362C"/>
    <w:rsid w:val="0079424F"/>
    <w:rsid w:val="007960D5"/>
    <w:rsid w:val="007A2D4B"/>
    <w:rsid w:val="007A596B"/>
    <w:rsid w:val="007A6445"/>
    <w:rsid w:val="007A72FE"/>
    <w:rsid w:val="007A7BA7"/>
    <w:rsid w:val="007B1438"/>
    <w:rsid w:val="007B2D30"/>
    <w:rsid w:val="007C0AA4"/>
    <w:rsid w:val="007C2470"/>
    <w:rsid w:val="007C2748"/>
    <w:rsid w:val="007C29E3"/>
    <w:rsid w:val="007C3CC0"/>
    <w:rsid w:val="007C50AE"/>
    <w:rsid w:val="007D3D09"/>
    <w:rsid w:val="007D4D0D"/>
    <w:rsid w:val="007D4F69"/>
    <w:rsid w:val="007D5007"/>
    <w:rsid w:val="007D5D55"/>
    <w:rsid w:val="007E2445"/>
    <w:rsid w:val="007E7EAA"/>
    <w:rsid w:val="007F1D5A"/>
    <w:rsid w:val="00800795"/>
    <w:rsid w:val="0080233A"/>
    <w:rsid w:val="00806B3D"/>
    <w:rsid w:val="00815A9A"/>
    <w:rsid w:val="00815D63"/>
    <w:rsid w:val="0081625B"/>
    <w:rsid w:val="0082461B"/>
    <w:rsid w:val="00824EA1"/>
    <w:rsid w:val="00825E8C"/>
    <w:rsid w:val="00834223"/>
    <w:rsid w:val="008415D4"/>
    <w:rsid w:val="00844F2E"/>
    <w:rsid w:val="00847448"/>
    <w:rsid w:val="00847485"/>
    <w:rsid w:val="00851186"/>
    <w:rsid w:val="00853926"/>
    <w:rsid w:val="008561C9"/>
    <w:rsid w:val="0085740C"/>
    <w:rsid w:val="008579D1"/>
    <w:rsid w:val="00860115"/>
    <w:rsid w:val="00860E74"/>
    <w:rsid w:val="008715F0"/>
    <w:rsid w:val="00880842"/>
    <w:rsid w:val="00886868"/>
    <w:rsid w:val="00891247"/>
    <w:rsid w:val="0089263B"/>
    <w:rsid w:val="008A0F1D"/>
    <w:rsid w:val="008A1127"/>
    <w:rsid w:val="008A1D7D"/>
    <w:rsid w:val="008A3E24"/>
    <w:rsid w:val="008B08F6"/>
    <w:rsid w:val="008B1AAB"/>
    <w:rsid w:val="008B2267"/>
    <w:rsid w:val="008B35FC"/>
    <w:rsid w:val="008B3B39"/>
    <w:rsid w:val="008B72FF"/>
    <w:rsid w:val="008C1B08"/>
    <w:rsid w:val="008C364B"/>
    <w:rsid w:val="008C557F"/>
    <w:rsid w:val="008C72A9"/>
    <w:rsid w:val="008C776E"/>
    <w:rsid w:val="008D0BAD"/>
    <w:rsid w:val="008D11DE"/>
    <w:rsid w:val="008D40F1"/>
    <w:rsid w:val="008D6531"/>
    <w:rsid w:val="008D6936"/>
    <w:rsid w:val="008D7EA7"/>
    <w:rsid w:val="008E5A9F"/>
    <w:rsid w:val="008F0C2A"/>
    <w:rsid w:val="008F326F"/>
    <w:rsid w:val="008F37C0"/>
    <w:rsid w:val="008F3AA5"/>
    <w:rsid w:val="008F496F"/>
    <w:rsid w:val="009117F1"/>
    <w:rsid w:val="00913DC1"/>
    <w:rsid w:val="00920763"/>
    <w:rsid w:val="0092228E"/>
    <w:rsid w:val="009335AC"/>
    <w:rsid w:val="00936706"/>
    <w:rsid w:val="009402B4"/>
    <w:rsid w:val="00941051"/>
    <w:rsid w:val="00942190"/>
    <w:rsid w:val="00946DF9"/>
    <w:rsid w:val="00950D9D"/>
    <w:rsid w:val="009534F0"/>
    <w:rsid w:val="009539A7"/>
    <w:rsid w:val="00953AC7"/>
    <w:rsid w:val="00957A37"/>
    <w:rsid w:val="00961063"/>
    <w:rsid w:val="009636C6"/>
    <w:rsid w:val="00966A5D"/>
    <w:rsid w:val="009671C0"/>
    <w:rsid w:val="0097038D"/>
    <w:rsid w:val="0097595E"/>
    <w:rsid w:val="00981ABD"/>
    <w:rsid w:val="00984F58"/>
    <w:rsid w:val="009927EA"/>
    <w:rsid w:val="009936B2"/>
    <w:rsid w:val="00994D96"/>
    <w:rsid w:val="00994F85"/>
    <w:rsid w:val="00996FD5"/>
    <w:rsid w:val="009A00BE"/>
    <w:rsid w:val="009A03D5"/>
    <w:rsid w:val="009A095A"/>
    <w:rsid w:val="009A2665"/>
    <w:rsid w:val="009A5C4F"/>
    <w:rsid w:val="009A6BA2"/>
    <w:rsid w:val="009B252C"/>
    <w:rsid w:val="009B4008"/>
    <w:rsid w:val="009B642A"/>
    <w:rsid w:val="009C3528"/>
    <w:rsid w:val="009C6E67"/>
    <w:rsid w:val="009D3362"/>
    <w:rsid w:val="009D7DC0"/>
    <w:rsid w:val="009E164C"/>
    <w:rsid w:val="009E3539"/>
    <w:rsid w:val="009E38E0"/>
    <w:rsid w:val="009F036F"/>
    <w:rsid w:val="009F042A"/>
    <w:rsid w:val="009F0EF9"/>
    <w:rsid w:val="009F19A1"/>
    <w:rsid w:val="009F5793"/>
    <w:rsid w:val="009F7E71"/>
    <w:rsid w:val="00A004D6"/>
    <w:rsid w:val="00A0113D"/>
    <w:rsid w:val="00A02BC8"/>
    <w:rsid w:val="00A030F8"/>
    <w:rsid w:val="00A03B9B"/>
    <w:rsid w:val="00A06526"/>
    <w:rsid w:val="00A11649"/>
    <w:rsid w:val="00A11EED"/>
    <w:rsid w:val="00A156C3"/>
    <w:rsid w:val="00A20A94"/>
    <w:rsid w:val="00A21B7B"/>
    <w:rsid w:val="00A221E3"/>
    <w:rsid w:val="00A231B4"/>
    <w:rsid w:val="00A23BC7"/>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2EB1"/>
    <w:rsid w:val="00AF5284"/>
    <w:rsid w:val="00B04584"/>
    <w:rsid w:val="00B05A18"/>
    <w:rsid w:val="00B0683F"/>
    <w:rsid w:val="00B06C82"/>
    <w:rsid w:val="00B07FDE"/>
    <w:rsid w:val="00B1244C"/>
    <w:rsid w:val="00B12CAA"/>
    <w:rsid w:val="00B14945"/>
    <w:rsid w:val="00B16CCA"/>
    <w:rsid w:val="00B17ED6"/>
    <w:rsid w:val="00B218CA"/>
    <w:rsid w:val="00B24B7C"/>
    <w:rsid w:val="00B468E7"/>
    <w:rsid w:val="00B5133A"/>
    <w:rsid w:val="00B5426F"/>
    <w:rsid w:val="00B54F4C"/>
    <w:rsid w:val="00B55DCE"/>
    <w:rsid w:val="00B56E78"/>
    <w:rsid w:val="00B62F5C"/>
    <w:rsid w:val="00B637BD"/>
    <w:rsid w:val="00B63AEF"/>
    <w:rsid w:val="00B64A95"/>
    <w:rsid w:val="00B6727D"/>
    <w:rsid w:val="00B712B4"/>
    <w:rsid w:val="00B817BD"/>
    <w:rsid w:val="00B82D46"/>
    <w:rsid w:val="00B91535"/>
    <w:rsid w:val="00B97B27"/>
    <w:rsid w:val="00B97B75"/>
    <w:rsid w:val="00BC25C1"/>
    <w:rsid w:val="00BC4701"/>
    <w:rsid w:val="00BC5128"/>
    <w:rsid w:val="00BD0504"/>
    <w:rsid w:val="00BD558D"/>
    <w:rsid w:val="00BD5887"/>
    <w:rsid w:val="00BD6798"/>
    <w:rsid w:val="00BD6E5C"/>
    <w:rsid w:val="00BE2EA4"/>
    <w:rsid w:val="00BF095F"/>
    <w:rsid w:val="00BF0E7F"/>
    <w:rsid w:val="00BF0ECC"/>
    <w:rsid w:val="00BF4272"/>
    <w:rsid w:val="00C025BA"/>
    <w:rsid w:val="00C0480E"/>
    <w:rsid w:val="00C0738B"/>
    <w:rsid w:val="00C10B28"/>
    <w:rsid w:val="00C13974"/>
    <w:rsid w:val="00C139F9"/>
    <w:rsid w:val="00C1481E"/>
    <w:rsid w:val="00C16BCB"/>
    <w:rsid w:val="00C204C3"/>
    <w:rsid w:val="00C209EF"/>
    <w:rsid w:val="00C23F00"/>
    <w:rsid w:val="00C26A6C"/>
    <w:rsid w:val="00C33747"/>
    <w:rsid w:val="00C34232"/>
    <w:rsid w:val="00C3431B"/>
    <w:rsid w:val="00C36B40"/>
    <w:rsid w:val="00C40DCF"/>
    <w:rsid w:val="00C45622"/>
    <w:rsid w:val="00C469E6"/>
    <w:rsid w:val="00C470A3"/>
    <w:rsid w:val="00C474A8"/>
    <w:rsid w:val="00C52E9B"/>
    <w:rsid w:val="00C54AC1"/>
    <w:rsid w:val="00C57285"/>
    <w:rsid w:val="00C57E2F"/>
    <w:rsid w:val="00C600F2"/>
    <w:rsid w:val="00C6072F"/>
    <w:rsid w:val="00C6378F"/>
    <w:rsid w:val="00C6430D"/>
    <w:rsid w:val="00C673F6"/>
    <w:rsid w:val="00C734C7"/>
    <w:rsid w:val="00C75D01"/>
    <w:rsid w:val="00C822A5"/>
    <w:rsid w:val="00C83597"/>
    <w:rsid w:val="00C838B3"/>
    <w:rsid w:val="00C84043"/>
    <w:rsid w:val="00C84126"/>
    <w:rsid w:val="00C86C4F"/>
    <w:rsid w:val="00C90665"/>
    <w:rsid w:val="00C9132E"/>
    <w:rsid w:val="00C92DE2"/>
    <w:rsid w:val="00C9586E"/>
    <w:rsid w:val="00C96C30"/>
    <w:rsid w:val="00CA121C"/>
    <w:rsid w:val="00CA1A89"/>
    <w:rsid w:val="00CA48CB"/>
    <w:rsid w:val="00CB3623"/>
    <w:rsid w:val="00CB4A25"/>
    <w:rsid w:val="00CB512B"/>
    <w:rsid w:val="00CB5A64"/>
    <w:rsid w:val="00CC1151"/>
    <w:rsid w:val="00CC228A"/>
    <w:rsid w:val="00CC2B66"/>
    <w:rsid w:val="00CC6011"/>
    <w:rsid w:val="00CC789A"/>
    <w:rsid w:val="00CD3884"/>
    <w:rsid w:val="00CD7904"/>
    <w:rsid w:val="00CE066B"/>
    <w:rsid w:val="00CE0971"/>
    <w:rsid w:val="00CE1A5E"/>
    <w:rsid w:val="00CE5B1E"/>
    <w:rsid w:val="00CE6D83"/>
    <w:rsid w:val="00CF3392"/>
    <w:rsid w:val="00CF3F2C"/>
    <w:rsid w:val="00CF4183"/>
    <w:rsid w:val="00CF6E07"/>
    <w:rsid w:val="00D00F9E"/>
    <w:rsid w:val="00D0291C"/>
    <w:rsid w:val="00D036AA"/>
    <w:rsid w:val="00D1055E"/>
    <w:rsid w:val="00D10BBA"/>
    <w:rsid w:val="00D11304"/>
    <w:rsid w:val="00D11595"/>
    <w:rsid w:val="00D139DC"/>
    <w:rsid w:val="00D15278"/>
    <w:rsid w:val="00D15FE6"/>
    <w:rsid w:val="00D27AE1"/>
    <w:rsid w:val="00D27AE3"/>
    <w:rsid w:val="00D31811"/>
    <w:rsid w:val="00D3449F"/>
    <w:rsid w:val="00D37FE9"/>
    <w:rsid w:val="00D40B9C"/>
    <w:rsid w:val="00D42B42"/>
    <w:rsid w:val="00D50937"/>
    <w:rsid w:val="00D5311F"/>
    <w:rsid w:val="00D53DC4"/>
    <w:rsid w:val="00D53E0A"/>
    <w:rsid w:val="00D57036"/>
    <w:rsid w:val="00D63C0C"/>
    <w:rsid w:val="00D65929"/>
    <w:rsid w:val="00D667A6"/>
    <w:rsid w:val="00D71B15"/>
    <w:rsid w:val="00D77BD4"/>
    <w:rsid w:val="00D77D5E"/>
    <w:rsid w:val="00D8260C"/>
    <w:rsid w:val="00D8765E"/>
    <w:rsid w:val="00D87949"/>
    <w:rsid w:val="00D93156"/>
    <w:rsid w:val="00D9386E"/>
    <w:rsid w:val="00D967F0"/>
    <w:rsid w:val="00D96993"/>
    <w:rsid w:val="00DA3F26"/>
    <w:rsid w:val="00DA4750"/>
    <w:rsid w:val="00DC15AB"/>
    <w:rsid w:val="00DC17FC"/>
    <w:rsid w:val="00DC1843"/>
    <w:rsid w:val="00DC6631"/>
    <w:rsid w:val="00DC67A5"/>
    <w:rsid w:val="00DD3FB8"/>
    <w:rsid w:val="00DD78CC"/>
    <w:rsid w:val="00DE0D1D"/>
    <w:rsid w:val="00DE0EEF"/>
    <w:rsid w:val="00DE3192"/>
    <w:rsid w:val="00DE4D34"/>
    <w:rsid w:val="00DE516D"/>
    <w:rsid w:val="00DE5488"/>
    <w:rsid w:val="00DF16B8"/>
    <w:rsid w:val="00DF1875"/>
    <w:rsid w:val="00DF3A3F"/>
    <w:rsid w:val="00DF3C0A"/>
    <w:rsid w:val="00DF7A62"/>
    <w:rsid w:val="00E04567"/>
    <w:rsid w:val="00E04A00"/>
    <w:rsid w:val="00E04DAC"/>
    <w:rsid w:val="00E06DB2"/>
    <w:rsid w:val="00E07B32"/>
    <w:rsid w:val="00E1266D"/>
    <w:rsid w:val="00E13613"/>
    <w:rsid w:val="00E13C3E"/>
    <w:rsid w:val="00E14A1F"/>
    <w:rsid w:val="00E169A3"/>
    <w:rsid w:val="00E1747F"/>
    <w:rsid w:val="00E20E67"/>
    <w:rsid w:val="00E23A72"/>
    <w:rsid w:val="00E2781B"/>
    <w:rsid w:val="00E30B9F"/>
    <w:rsid w:val="00E30E42"/>
    <w:rsid w:val="00E341F0"/>
    <w:rsid w:val="00E34281"/>
    <w:rsid w:val="00E3481D"/>
    <w:rsid w:val="00E3544B"/>
    <w:rsid w:val="00E3736A"/>
    <w:rsid w:val="00E40EC6"/>
    <w:rsid w:val="00E42B33"/>
    <w:rsid w:val="00E45049"/>
    <w:rsid w:val="00E45A70"/>
    <w:rsid w:val="00E45ACF"/>
    <w:rsid w:val="00E4665E"/>
    <w:rsid w:val="00E4750D"/>
    <w:rsid w:val="00E50366"/>
    <w:rsid w:val="00E5159F"/>
    <w:rsid w:val="00E557DC"/>
    <w:rsid w:val="00E6428B"/>
    <w:rsid w:val="00E64593"/>
    <w:rsid w:val="00E713D3"/>
    <w:rsid w:val="00E733F9"/>
    <w:rsid w:val="00E749A5"/>
    <w:rsid w:val="00E74AF8"/>
    <w:rsid w:val="00E8309E"/>
    <w:rsid w:val="00E84519"/>
    <w:rsid w:val="00E96225"/>
    <w:rsid w:val="00EA3246"/>
    <w:rsid w:val="00EA5378"/>
    <w:rsid w:val="00EA5959"/>
    <w:rsid w:val="00EA6996"/>
    <w:rsid w:val="00EB03D4"/>
    <w:rsid w:val="00EB2632"/>
    <w:rsid w:val="00EB5320"/>
    <w:rsid w:val="00EC07A6"/>
    <w:rsid w:val="00EC282F"/>
    <w:rsid w:val="00EC31F8"/>
    <w:rsid w:val="00EC3E46"/>
    <w:rsid w:val="00EC3FA2"/>
    <w:rsid w:val="00EC657E"/>
    <w:rsid w:val="00ED3485"/>
    <w:rsid w:val="00ED6CED"/>
    <w:rsid w:val="00EE0394"/>
    <w:rsid w:val="00EE11BF"/>
    <w:rsid w:val="00EE1602"/>
    <w:rsid w:val="00EE3DFA"/>
    <w:rsid w:val="00EE51A1"/>
    <w:rsid w:val="00EE5A8F"/>
    <w:rsid w:val="00EF5485"/>
    <w:rsid w:val="00EF57CA"/>
    <w:rsid w:val="00EF7C15"/>
    <w:rsid w:val="00F03999"/>
    <w:rsid w:val="00F06FE5"/>
    <w:rsid w:val="00F1527D"/>
    <w:rsid w:val="00F158C6"/>
    <w:rsid w:val="00F2354A"/>
    <w:rsid w:val="00F254DC"/>
    <w:rsid w:val="00F26296"/>
    <w:rsid w:val="00F26C6D"/>
    <w:rsid w:val="00F27DCB"/>
    <w:rsid w:val="00F32335"/>
    <w:rsid w:val="00F343AD"/>
    <w:rsid w:val="00F34A14"/>
    <w:rsid w:val="00F37F09"/>
    <w:rsid w:val="00F37F3F"/>
    <w:rsid w:val="00F43F59"/>
    <w:rsid w:val="00F4425B"/>
    <w:rsid w:val="00F46274"/>
    <w:rsid w:val="00F4628B"/>
    <w:rsid w:val="00F46785"/>
    <w:rsid w:val="00F47385"/>
    <w:rsid w:val="00F5105F"/>
    <w:rsid w:val="00F534AC"/>
    <w:rsid w:val="00F54752"/>
    <w:rsid w:val="00F63F99"/>
    <w:rsid w:val="00F679B6"/>
    <w:rsid w:val="00F67D92"/>
    <w:rsid w:val="00F705B1"/>
    <w:rsid w:val="00F706DA"/>
    <w:rsid w:val="00F7163F"/>
    <w:rsid w:val="00F729D6"/>
    <w:rsid w:val="00F73EE9"/>
    <w:rsid w:val="00F80857"/>
    <w:rsid w:val="00F80957"/>
    <w:rsid w:val="00F80CB5"/>
    <w:rsid w:val="00F82431"/>
    <w:rsid w:val="00F84C27"/>
    <w:rsid w:val="00F9070F"/>
    <w:rsid w:val="00F91623"/>
    <w:rsid w:val="00F91990"/>
    <w:rsid w:val="00F92B67"/>
    <w:rsid w:val="00F94653"/>
    <w:rsid w:val="00F95CB3"/>
    <w:rsid w:val="00F96B46"/>
    <w:rsid w:val="00FA6C1D"/>
    <w:rsid w:val="00FB35B9"/>
    <w:rsid w:val="00FB618F"/>
    <w:rsid w:val="00FC5713"/>
    <w:rsid w:val="00FC6DF3"/>
    <w:rsid w:val="00FD17CD"/>
    <w:rsid w:val="00FD2A5B"/>
    <w:rsid w:val="00FD4731"/>
    <w:rsid w:val="00FD4FDB"/>
    <w:rsid w:val="00FD5754"/>
    <w:rsid w:val="00FD71D2"/>
    <w:rsid w:val="00FD7EC6"/>
    <w:rsid w:val="00FF04DE"/>
    <w:rsid w:val="00FF282E"/>
    <w:rsid w:val="00FF33FF"/>
    <w:rsid w:val="00FF4601"/>
    <w:rsid w:val="00FF4BAA"/>
    <w:rsid w:val="00FF6FC9"/>
    <w:rsid w:val="00FF74EE"/>
    <w:rsid w:val="032B3B31"/>
    <w:rsid w:val="2532C928"/>
    <w:rsid w:val="291C3972"/>
    <w:rsid w:val="2E3C0E93"/>
    <w:rsid w:val="3E6F941C"/>
    <w:rsid w:val="3F4D0360"/>
    <w:rsid w:val="497D7B06"/>
    <w:rsid w:val="4EF3DDE6"/>
    <w:rsid w:val="50374D8E"/>
    <w:rsid w:val="547A7B20"/>
    <w:rsid w:val="5D3F7EFF"/>
    <w:rsid w:val="7235A04E"/>
    <w:rsid w:val="7A7E7A79"/>
    <w:rsid w:val="7C96061A"/>
    <w:rsid w:val="7E1E352A"/>
    <w:rsid w:val="7E25AD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7444"/>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59"/>
    <w:rsid w:val="006C4BC8"/>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FC5713"/>
    <w:rPr>
      <w:color w:val="0000FF" w:themeColor="hyperlink"/>
      <w:u w:val="single"/>
    </w:rPr>
  </w:style>
  <w:style w:type="table" w:styleId="TableGrid2" w:customStyle="1">
    <w:name w:val="Table Grid2"/>
    <w:basedOn w:val="TableNormal"/>
    <w:next w:val="TableGrid"/>
    <w:uiPriority w:val="59"/>
    <w:rsid w:val="00054B44"/>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atesRiskAssessmentformfilling" w:customStyle="1">
    <w:name w:val="Estates Risk Assessment form filling"/>
    <w:basedOn w:val="DefaultParagraphFont"/>
    <w:uiPriority w:val="1"/>
    <w:rsid w:val="00062344"/>
    <w:rPr>
      <w:rFonts w:asciiTheme="minorHAnsi" w:hAnsiTheme="minorHAnsi"/>
      <w:sz w:val="16"/>
    </w:rPr>
  </w:style>
  <w:style w:type="character" w:styleId="FollowedHyperlink">
    <w:name w:val="FollowedHyperlink"/>
    <w:basedOn w:val="DefaultParagraphFont"/>
    <w:uiPriority w:val="99"/>
    <w:semiHidden/>
    <w:unhideWhenUsed/>
    <w:rsid w:val="00F706DA"/>
    <w:rPr>
      <w:color w:val="800080" w:themeColor="followedHyperlink"/>
      <w:u w:val="single"/>
    </w:rPr>
  </w:style>
  <w:style w:type="paragraph" w:styleId="paragraph" w:customStyle="1">
    <w:name w:val="paragraph"/>
    <w:basedOn w:val="Normal"/>
    <w:rsid w:val="008D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rsid w:val="008D6936"/>
  </w:style>
  <w:style w:type="character" w:styleId="eop" w:customStyle="1">
    <w:name w:val="eop"/>
    <w:rsid w:val="008D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D10D40-17ED-428A-B0E3-2303AC1A7FF0}">
  <ds:schemaRefs>
    <ds:schemaRef ds:uri="http://schemas.openxmlformats.org/officeDocument/2006/bibliography"/>
  </ds:schemaRefs>
</ds:datastoreItem>
</file>

<file path=customXml/itemProps2.xml><?xml version="1.0" encoding="utf-8"?>
<ds:datastoreItem xmlns:ds="http://schemas.openxmlformats.org/officeDocument/2006/customXml" ds:itemID="{60B9AE36-58B7-4C15-9C68-E71F1A84CEBD}">
  <ds:schemaRefs>
    <ds:schemaRef ds:uri="http://schemas.microsoft.com/sharepoint/v3/contenttype/forms"/>
  </ds:schemaRefs>
</ds:datastoreItem>
</file>

<file path=customXml/itemProps3.xml><?xml version="1.0" encoding="utf-8"?>
<ds:datastoreItem xmlns:ds="http://schemas.openxmlformats.org/officeDocument/2006/customXml" ds:itemID="{4B288B6D-62B9-41F0-B873-43C0A1B33F88}"/>
</file>

<file path=customXml/itemProps4.xml><?xml version="1.0" encoding="utf-8"?>
<ds:datastoreItem xmlns:ds="http://schemas.openxmlformats.org/officeDocument/2006/customXml" ds:itemID="{D9238F2A-19C6-4FC7-B7E6-34DDD5E30152}">
  <ds:schemaRefs>
    <ds:schemaRef ds:uri="http://schemas.microsoft.com/office/2006/metadata/properties"/>
    <ds:schemaRef ds:uri="http://schemas.microsoft.com/office/infopath/2007/PartnerControls"/>
    <ds:schemaRef ds:uri="12c1d019-452c-4f5f-9397-ffc6d392f7a1"/>
    <ds:schemaRef ds:uri="0b9a7313-2514-4fdb-9a79-ffe166ddf1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Day C.</dc:creator>
  <lastModifiedBy>Lena Gerhardt</lastModifiedBy>
  <revision>17</revision>
  <lastPrinted>2020-03-17T09:51:00.0000000Z</lastPrinted>
  <dcterms:created xsi:type="dcterms:W3CDTF">2022-09-15T16:21:00.0000000Z</dcterms:created>
  <dcterms:modified xsi:type="dcterms:W3CDTF">2025-05-27T21:49:20.7097145Z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0x01010032FFF626CAC7B24E8CD3469DF8E84611</vt:lpwstr>
  </property>
  <property fmtid="{D5CDD505-2E9C-101B-9397-08002B2CF9AE}" pid="4" name="MediaServiceImageTags">
    <vt:lpwstr/>
  </property>
</Properties>
</file>